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447D5" w14:textId="5E49084D" w:rsidR="00B41344" w:rsidRDefault="00B41344" w:rsidP="00461CF1">
      <w:pPr>
        <w:pStyle w:val="Heading1"/>
        <w:rPr>
          <w:sz w:val="32"/>
          <w:szCs w:val="32"/>
        </w:rPr>
      </w:pPr>
      <w:bookmarkStart w:id="0" w:name="_Toc238027189"/>
      <w:bookmarkStart w:id="1" w:name="_Toc238031369"/>
      <w:r>
        <w:rPr>
          <w:sz w:val="32"/>
          <w:szCs w:val="32"/>
        </w:rPr>
        <w:t>WALA</w:t>
      </w:r>
      <w:r w:rsidR="00DB1D6F">
        <w:rPr>
          <w:rStyle w:val="FootnoteReference"/>
          <w:sz w:val="32"/>
          <w:szCs w:val="32"/>
        </w:rPr>
        <w:footnoteReference w:id="1"/>
      </w:r>
      <w:bookmarkEnd w:id="0"/>
      <w:r w:rsidR="00691412">
        <w:rPr>
          <w:sz w:val="32"/>
          <w:szCs w:val="32"/>
        </w:rPr>
        <w:t xml:space="preserve"> </w:t>
      </w:r>
      <w:r w:rsidR="00691412" w:rsidRPr="002C4F57">
        <w:t>(</w:t>
      </w:r>
      <w:r w:rsidR="00827606">
        <w:t xml:space="preserve">Draft </w:t>
      </w:r>
      <w:r w:rsidR="00691412" w:rsidRPr="002C4F57">
        <w:t>Working Title)</w:t>
      </w:r>
      <w:bookmarkEnd w:id="1"/>
    </w:p>
    <w:p w14:paraId="697913D1" w14:textId="228773FA" w:rsidR="00E9294C" w:rsidRDefault="00766971" w:rsidP="000D11D3">
      <w:pPr>
        <w:pStyle w:val="Heading2"/>
        <w:rPr>
          <w:b w:val="0"/>
          <w:bCs w:val="0"/>
        </w:rPr>
      </w:pPr>
      <w:r w:rsidRPr="00766971">
        <w:rPr>
          <w:b w:val="0"/>
          <w:bCs w:val="0"/>
        </w:rPr>
        <w:t>(In confidence)</w:t>
      </w:r>
    </w:p>
    <w:p w14:paraId="59157389" w14:textId="77777777" w:rsidR="00766971" w:rsidRPr="00766971" w:rsidRDefault="00766971" w:rsidP="000D11D3">
      <w:pPr>
        <w:pStyle w:val="Heading2"/>
        <w:rPr>
          <w:b w:val="0"/>
          <w:bCs w:val="0"/>
        </w:rPr>
      </w:pPr>
    </w:p>
    <w:p w14:paraId="596068E8" w14:textId="01CA5525" w:rsidR="007F2221" w:rsidRDefault="000D11D3" w:rsidP="000D11D3">
      <w:pPr>
        <w:pStyle w:val="Heading2"/>
      </w:pPr>
      <w:r>
        <w:t xml:space="preserve">A PROJECT </w:t>
      </w:r>
      <w:r w:rsidR="00CE1BB1">
        <w:t xml:space="preserve">LINKING </w:t>
      </w:r>
      <w:r w:rsidR="00D97F17">
        <w:t>MONDRAGON CORPORATION</w:t>
      </w:r>
      <w:r w:rsidR="00461CF1">
        <w:t>/ASETT</w:t>
      </w:r>
      <w:r w:rsidR="003504A0">
        <w:t xml:space="preserve"> (SPAIN)</w:t>
      </w:r>
      <w:r w:rsidR="00461CF1">
        <w:br/>
      </w:r>
      <w:r w:rsidR="00D97F17" w:rsidRPr="00461CF1">
        <w:t>MANUFACTURING RENAISSANCE</w:t>
      </w:r>
      <w:r w:rsidR="003504A0">
        <w:t xml:space="preserve"> (CHICAGO)</w:t>
      </w:r>
      <w:r w:rsidR="00461CF1" w:rsidRPr="00461CF1">
        <w:br/>
      </w:r>
      <w:r w:rsidR="0036264A">
        <w:t>KAIELA INSTITUTE</w:t>
      </w:r>
      <w:r w:rsidR="003504A0">
        <w:t xml:space="preserve"> (</w:t>
      </w:r>
      <w:r w:rsidR="0021414D">
        <w:t xml:space="preserve">YORTA </w:t>
      </w:r>
      <w:proofErr w:type="spellStart"/>
      <w:r w:rsidR="0021414D">
        <w:t>YORTA</w:t>
      </w:r>
      <w:proofErr w:type="spellEnd"/>
      <w:r w:rsidR="0021414D">
        <w:t xml:space="preserve"> COUNTRY/</w:t>
      </w:r>
      <w:r w:rsidR="005D20F5">
        <w:t>GOULBURN</w:t>
      </w:r>
      <w:r w:rsidR="007E447D">
        <w:t xml:space="preserve"> VALLEY/YORTA </w:t>
      </w:r>
      <w:proofErr w:type="spellStart"/>
      <w:r w:rsidR="007E447D">
        <w:t>YORTA</w:t>
      </w:r>
      <w:proofErr w:type="spellEnd"/>
      <w:r w:rsidR="007E447D">
        <w:t xml:space="preserve"> COUNTRY</w:t>
      </w:r>
      <w:r w:rsidR="0021414D">
        <w:t>)</w:t>
      </w:r>
      <w:r w:rsidR="0036264A">
        <w:br/>
      </w:r>
      <w:r w:rsidR="00D97F17">
        <w:t>YURRINGA GROUP</w:t>
      </w:r>
      <w:r w:rsidR="00FD7AD4">
        <w:t xml:space="preserve"> (YORTA </w:t>
      </w:r>
      <w:proofErr w:type="spellStart"/>
      <w:r w:rsidR="00FD7AD4">
        <w:t>YORTA</w:t>
      </w:r>
      <w:proofErr w:type="spellEnd"/>
      <w:r w:rsidR="00FD7AD4">
        <w:t xml:space="preserve"> ENTERPRISE)</w:t>
      </w:r>
    </w:p>
    <w:p w14:paraId="0C052A3B" w14:textId="77777777" w:rsidR="00461CF1" w:rsidRDefault="00461CF1" w:rsidP="00461CF1">
      <w:pPr>
        <w:spacing w:before="120"/>
      </w:pPr>
    </w:p>
    <w:p w14:paraId="1DDC7567" w14:textId="099883FA" w:rsidR="007F2221" w:rsidRDefault="004B21D6" w:rsidP="00461CF1">
      <w:pPr>
        <w:spacing w:after="80"/>
      </w:pPr>
      <w:r>
        <w:rPr>
          <w:rStyle w:val="IntenseQuoteChar"/>
        </w:rPr>
        <w:t>“</w:t>
      </w:r>
      <w:proofErr w:type="gramStart"/>
      <w:r w:rsidRPr="004B21D6">
        <w:rPr>
          <w:rStyle w:val="IntenseQuoteChar"/>
        </w:rPr>
        <w:t>primum</w:t>
      </w:r>
      <w:proofErr w:type="gramEnd"/>
      <w:r w:rsidRPr="004B21D6">
        <w:rPr>
          <w:rStyle w:val="IntenseQuoteChar"/>
        </w:rPr>
        <w:t xml:space="preserve"> vivere </w:t>
      </w:r>
      <w:proofErr w:type="spellStart"/>
      <w:r w:rsidRPr="004B21D6">
        <w:rPr>
          <w:rStyle w:val="IntenseQuoteChar"/>
        </w:rPr>
        <w:t>deinde</w:t>
      </w:r>
      <w:proofErr w:type="spellEnd"/>
      <w:r w:rsidRPr="004B21D6">
        <w:rPr>
          <w:rStyle w:val="IntenseQuoteChar"/>
        </w:rPr>
        <w:t xml:space="preserve"> </w:t>
      </w:r>
      <w:proofErr w:type="spellStart"/>
      <w:r w:rsidRPr="004B21D6">
        <w:rPr>
          <w:rStyle w:val="IntenseQuoteChar"/>
        </w:rPr>
        <w:t>philosophari</w:t>
      </w:r>
      <w:proofErr w:type="spellEnd"/>
      <w:r w:rsidRPr="004B21D6">
        <w:rPr>
          <w:rStyle w:val="IntenseQuoteChar"/>
        </w:rPr>
        <w:t>/ live first and then philosophise</w:t>
      </w:r>
      <w:r>
        <w:rPr>
          <w:rStyle w:val="IntenseQuoteChar"/>
        </w:rPr>
        <w:t>”.</w:t>
      </w:r>
      <w:r w:rsidR="00D97F17">
        <w:rPr>
          <w:i/>
          <w:iCs/>
          <w:color w:val="1F4E79"/>
        </w:rPr>
        <w:t>”</w:t>
      </w:r>
    </w:p>
    <w:p w14:paraId="2D90AA31" w14:textId="77777777" w:rsidR="007F2221" w:rsidRDefault="00D97F17" w:rsidP="00461CF1">
      <w:pPr>
        <w:spacing w:after="400"/>
        <w:rPr>
          <w:color w:val="666666"/>
          <w:sz w:val="18"/>
          <w:szCs w:val="18"/>
        </w:rPr>
      </w:pPr>
      <w:r>
        <w:rPr>
          <w:color w:val="666666"/>
          <w:sz w:val="18"/>
          <w:szCs w:val="18"/>
        </w:rPr>
        <w:t xml:space="preserve">— José María </w:t>
      </w:r>
      <w:proofErr w:type="spellStart"/>
      <w:r>
        <w:rPr>
          <w:color w:val="666666"/>
          <w:sz w:val="18"/>
          <w:szCs w:val="18"/>
        </w:rPr>
        <w:t>Arizmendiarrieta</w:t>
      </w:r>
      <w:proofErr w:type="spellEnd"/>
    </w:p>
    <w:p w14:paraId="1821BC1C" w14:textId="77777777" w:rsidR="006647C5" w:rsidRDefault="006647C5">
      <w:pPr>
        <w:spacing w:before="300"/>
        <w:jc w:val="center"/>
        <w:rPr>
          <w:color w:val="1F4E79"/>
          <w:sz w:val="20"/>
          <w:szCs w:val="20"/>
        </w:rPr>
      </w:pPr>
    </w:p>
    <w:p w14:paraId="22DC9409" w14:textId="5DFBCCEF" w:rsidR="00954651" w:rsidRDefault="00954651" w:rsidP="004C6DFE">
      <w:pPr>
        <w:pStyle w:val="Heading1"/>
      </w:pPr>
      <w:bookmarkStart w:id="2" w:name="_Toc238031370"/>
      <w:r>
        <w:lastRenderedPageBreak/>
        <w:t>E</w:t>
      </w:r>
      <w:r w:rsidR="00197AFD">
        <w:t>xecutive Summary</w:t>
      </w:r>
      <w:r w:rsidR="00691412">
        <w:t xml:space="preserve"> (DRAFT)</w:t>
      </w:r>
      <w:bookmarkEnd w:id="2"/>
    </w:p>
    <w:p w14:paraId="5C737F59" w14:textId="576C0585" w:rsidR="00282C5C" w:rsidRPr="00282C5C" w:rsidRDefault="00282C5C" w:rsidP="00282C5C">
      <w:r w:rsidRPr="00282C5C">
        <w:t xml:space="preserve">The Wala Project will create a practical pathway for Aboriginal-owned economic development in Yorta </w:t>
      </w:r>
      <w:proofErr w:type="spellStart"/>
      <w:r w:rsidRPr="00282C5C">
        <w:t>Yorta</w:t>
      </w:r>
      <w:proofErr w:type="spellEnd"/>
      <w:r w:rsidRPr="00282C5C">
        <w:t xml:space="preserve"> Country/the </w:t>
      </w:r>
      <w:r w:rsidR="005D20F5">
        <w:t>Goulburn</w:t>
      </w:r>
      <w:r w:rsidR="007E447D">
        <w:t xml:space="preserve"> Valley/Yorta </w:t>
      </w:r>
      <w:proofErr w:type="spellStart"/>
      <w:r w:rsidR="007E447D">
        <w:t>Yorta</w:t>
      </w:r>
      <w:proofErr w:type="spellEnd"/>
      <w:r w:rsidR="007E447D">
        <w:t xml:space="preserve"> Country</w:t>
      </w:r>
      <w:r w:rsidRPr="00282C5C">
        <w:t xml:space="preserve"> region.</w:t>
      </w:r>
    </w:p>
    <w:p w14:paraId="55E964C7" w14:textId="77777777" w:rsidR="00282C5C" w:rsidRPr="00282C5C" w:rsidRDefault="00282C5C" w:rsidP="00282C5C">
      <w:r w:rsidRPr="00282C5C">
        <w:t> </w:t>
      </w:r>
    </w:p>
    <w:p w14:paraId="75CC1243" w14:textId="6134DA03" w:rsidR="00282C5C" w:rsidRPr="00282C5C" w:rsidRDefault="00282C5C" w:rsidP="00282C5C">
      <w:r w:rsidRPr="00282C5C">
        <w:t>In 2011 a direct relationship between Kaiela Institute and Chicago's Manufacturing Renaissance was created.  It focused on poly-technical training and educational pathways. (See Learning from Chicago Report)</w:t>
      </w:r>
    </w:p>
    <w:p w14:paraId="30E58ABA" w14:textId="77777777" w:rsidR="00282C5C" w:rsidRPr="00282C5C" w:rsidRDefault="00282C5C" w:rsidP="00282C5C">
      <w:r w:rsidRPr="00282C5C">
        <w:t> </w:t>
      </w:r>
    </w:p>
    <w:p w14:paraId="7107DB1B" w14:textId="249C81AB" w:rsidR="00282C5C" w:rsidRPr="00282C5C" w:rsidRDefault="00282C5C" w:rsidP="00282C5C">
      <w:r w:rsidRPr="00282C5C">
        <w:t xml:space="preserve">The Wala Project extends the partnership to link up with the Mondragon group particularly </w:t>
      </w:r>
      <w:proofErr w:type="spellStart"/>
      <w:r w:rsidRPr="00282C5C">
        <w:t>Arizmendiarrieta</w:t>
      </w:r>
      <w:proofErr w:type="spellEnd"/>
      <w:r w:rsidRPr="00282C5C">
        <w:t xml:space="preserve"> Social Economy Think Tank (ASETT) which was the inspiration for MR in Chicago. The Australian arm of the project is led by Kaiela Institute and </w:t>
      </w:r>
      <w:proofErr w:type="spellStart"/>
      <w:r w:rsidRPr="00282C5C">
        <w:t>Yurringa</w:t>
      </w:r>
      <w:proofErr w:type="spellEnd"/>
      <w:r w:rsidRPr="00282C5C">
        <w:t xml:space="preserve"> Group in partnership with the University of Melbourne. The International arm of the project is led by Manufacturing Renaissance (Chicago) and ASETT (Spain).</w:t>
      </w:r>
    </w:p>
    <w:p w14:paraId="556D9D55" w14:textId="767C338A" w:rsidR="00282C5C" w:rsidRPr="00282C5C" w:rsidRDefault="00282C5C" w:rsidP="00282C5C">
      <w:r w:rsidRPr="00282C5C">
        <w:t xml:space="preserve">Wala builds on the long history of Aboriginal self-determination in Yorta </w:t>
      </w:r>
      <w:proofErr w:type="spellStart"/>
      <w:r w:rsidRPr="00282C5C">
        <w:t>Yorta</w:t>
      </w:r>
      <w:proofErr w:type="spellEnd"/>
      <w:r w:rsidRPr="00282C5C">
        <w:t xml:space="preserve"> Country / the </w:t>
      </w:r>
      <w:r w:rsidR="005D20F5">
        <w:t>Goulburn</w:t>
      </w:r>
      <w:r w:rsidR="007E447D">
        <w:t xml:space="preserve"> Valley/Yorta </w:t>
      </w:r>
      <w:proofErr w:type="spellStart"/>
      <w:r w:rsidR="007E447D">
        <w:t>Yorta</w:t>
      </w:r>
      <w:proofErr w:type="spellEnd"/>
      <w:r w:rsidR="007E447D">
        <w:t xml:space="preserve"> Country</w:t>
      </w:r>
      <w:r w:rsidRPr="00282C5C">
        <w:t xml:space="preserve"> — from Cummeragunja and Pastor Sir Doug Nicholls, through </w:t>
      </w:r>
      <w:proofErr w:type="spellStart"/>
      <w:r w:rsidRPr="00282C5C">
        <w:t>Rumbalara</w:t>
      </w:r>
      <w:proofErr w:type="spellEnd"/>
      <w:r w:rsidRPr="00282C5C">
        <w:t xml:space="preserve"> Aboriginal Co-operative, to the contemporary institutions of Kaiela Institute, </w:t>
      </w:r>
      <w:proofErr w:type="spellStart"/>
      <w:r w:rsidRPr="00282C5C">
        <w:t>Munarra</w:t>
      </w:r>
      <w:proofErr w:type="spellEnd"/>
      <w:r w:rsidRPr="00282C5C">
        <w:t xml:space="preserve"> Centre and </w:t>
      </w:r>
      <w:proofErr w:type="spellStart"/>
      <w:r w:rsidRPr="00282C5C">
        <w:t>Yurringa</w:t>
      </w:r>
      <w:proofErr w:type="spellEnd"/>
      <w:r w:rsidRPr="00282C5C">
        <w:t xml:space="preserve"> Group.</w:t>
      </w:r>
    </w:p>
    <w:p w14:paraId="6939AFE6" w14:textId="77777777" w:rsidR="00282C5C" w:rsidRPr="00282C5C" w:rsidRDefault="00282C5C" w:rsidP="00282C5C">
      <w:r w:rsidRPr="00282C5C">
        <w:t xml:space="preserve">Mondragon is the world’s largest worker-owned cooperative federation, based in the Basque Country of Spain. Beginning in the 1940s under the guidance of Father José María </w:t>
      </w:r>
      <w:proofErr w:type="spellStart"/>
      <w:r w:rsidRPr="00282C5C">
        <w:t>Arizmendiarrieta</w:t>
      </w:r>
      <w:proofErr w:type="spellEnd"/>
      <w:r w:rsidRPr="00282C5C">
        <w:t xml:space="preserve">, it grew from a technical school into an integrated system of industrial cooperatives, a cooperative bank (Laboral </w:t>
      </w:r>
      <w:proofErr w:type="spellStart"/>
      <w:r w:rsidRPr="00282C5C">
        <w:t>Kutxa</w:t>
      </w:r>
      <w:proofErr w:type="spellEnd"/>
      <w:r w:rsidRPr="00282C5C">
        <w:t>), mutual insurance, education and research institutions. Today it employs more than 70,000 people and demonstrates how democratic ownership, patient capital and inter-cooperation can sustain competitive enterprises at scale.</w:t>
      </w:r>
    </w:p>
    <w:p w14:paraId="651E0B94" w14:textId="77777777" w:rsidR="00282C5C" w:rsidRPr="00282C5C" w:rsidRDefault="00282C5C" w:rsidP="00282C5C">
      <w:r w:rsidRPr="00282C5C">
        <w:t xml:space="preserve">Wala draws selectively on this Mondragon experience, with the clear understanding that the Basque Country and Yorta </w:t>
      </w:r>
      <w:proofErr w:type="spellStart"/>
      <w:r w:rsidRPr="00282C5C">
        <w:t>Yorta</w:t>
      </w:r>
      <w:proofErr w:type="spellEnd"/>
      <w:r w:rsidRPr="00282C5C">
        <w:t xml:space="preserve"> Country have their own specific histories and that the lessons run in both directions.</w:t>
      </w:r>
    </w:p>
    <w:p w14:paraId="4CAF24BA" w14:textId="77777777" w:rsidR="00282C5C" w:rsidRPr="00282C5C" w:rsidRDefault="00282C5C" w:rsidP="00282C5C">
      <w:r w:rsidRPr="00282C5C">
        <w:t>The project is organised around four major arenas:</w:t>
      </w:r>
    </w:p>
    <w:p w14:paraId="7620C5FD" w14:textId="77777777" w:rsidR="00282C5C" w:rsidRPr="00282C5C" w:rsidRDefault="00282C5C" w:rsidP="00282C5C">
      <w:r w:rsidRPr="00282C5C">
        <w:t> </w:t>
      </w:r>
    </w:p>
    <w:p w14:paraId="6258739E" w14:textId="77777777" w:rsidR="00282C5C" w:rsidRPr="00282C5C" w:rsidRDefault="00282C5C" w:rsidP="00282C5C">
      <w:pPr>
        <w:numPr>
          <w:ilvl w:val="0"/>
          <w:numId w:val="25"/>
        </w:numPr>
      </w:pPr>
      <w:r w:rsidRPr="00282C5C">
        <w:rPr>
          <w:b/>
          <w:bCs/>
        </w:rPr>
        <w:t>First Nations Business Incubation and Economic Development</w:t>
      </w:r>
      <w:r w:rsidRPr="00282C5C">
        <w:t> Building and scaling Aboriginal-owned enterprises, including industrial succession and conversion of suitable manufacturing and food-processing businesses into community- or worker-owned forms.</w:t>
      </w:r>
    </w:p>
    <w:p w14:paraId="76586636" w14:textId="77777777" w:rsidR="00282C5C" w:rsidRPr="00282C5C" w:rsidRDefault="00282C5C" w:rsidP="00282C5C">
      <w:pPr>
        <w:numPr>
          <w:ilvl w:val="0"/>
          <w:numId w:val="25"/>
        </w:numPr>
      </w:pPr>
      <w:r w:rsidRPr="00282C5C">
        <w:rPr>
          <w:b/>
          <w:bCs/>
        </w:rPr>
        <w:t>First Nations Education and Training</w:t>
      </w:r>
      <w:r w:rsidRPr="00282C5C">
        <w:t xml:space="preserve"> Developing poly-technical pathways that produce Aboriginal enterprise owners and skilled workers, linked to </w:t>
      </w:r>
      <w:proofErr w:type="spellStart"/>
      <w:r w:rsidRPr="00282C5C">
        <w:t>Munarra</w:t>
      </w:r>
      <w:proofErr w:type="spellEnd"/>
      <w:r w:rsidRPr="00282C5C">
        <w:t xml:space="preserve"> Centre, local industry and dual education–production models.</w:t>
      </w:r>
    </w:p>
    <w:p w14:paraId="38562273" w14:textId="77777777" w:rsidR="00282C5C" w:rsidRPr="00282C5C" w:rsidRDefault="00282C5C" w:rsidP="00282C5C">
      <w:pPr>
        <w:numPr>
          <w:ilvl w:val="0"/>
          <w:numId w:val="25"/>
        </w:numPr>
      </w:pPr>
      <w:r w:rsidRPr="00282C5C">
        <w:rPr>
          <w:b/>
          <w:bCs/>
        </w:rPr>
        <w:t>First Nations Cooperative and Corporate Governance Models</w:t>
      </w:r>
      <w:r w:rsidRPr="00282C5C">
        <w:t> Learning from Mondragon’s worker-cooperative structures, inter-cooperation mechanisms and democratic governance, and adapting them for Aboriginal community-owned and hybrid enterprise models.</w:t>
      </w:r>
    </w:p>
    <w:p w14:paraId="5B7460EE" w14:textId="77777777" w:rsidR="00282C5C" w:rsidRPr="00282C5C" w:rsidRDefault="00282C5C" w:rsidP="00282C5C">
      <w:pPr>
        <w:numPr>
          <w:ilvl w:val="0"/>
          <w:numId w:val="25"/>
        </w:numPr>
      </w:pPr>
      <w:r w:rsidRPr="00282C5C">
        <w:rPr>
          <w:b/>
          <w:bCs/>
        </w:rPr>
        <w:t>First Nations Co-investment, Banking and Finance</w:t>
      </w:r>
      <w:r w:rsidRPr="00282C5C">
        <w:t xml:space="preserve"> Exploring patient capital, cooperative finance tools and co-investment pathways (including lessons from Laboral </w:t>
      </w:r>
      <w:proofErr w:type="spellStart"/>
      <w:r w:rsidRPr="00282C5C">
        <w:t>Kutxa</w:t>
      </w:r>
      <w:proofErr w:type="spellEnd"/>
      <w:r w:rsidRPr="00282C5C">
        <w:t>) that preserve majority First Nations ownership and control.</w:t>
      </w:r>
      <w:r w:rsidRPr="00282C5C">
        <w:br/>
        <w:t> </w:t>
      </w:r>
    </w:p>
    <w:p w14:paraId="1AB76B6C" w14:textId="369E069A" w:rsidR="00282C5C" w:rsidRPr="00282C5C" w:rsidRDefault="00282C5C" w:rsidP="00282C5C">
      <w:r w:rsidRPr="00282C5C">
        <w:t xml:space="preserve">A working visit to Mondragon in March/April 2027 is proposed as the first concrete step to thinking about these four areas of work. The visit will deepen direct understanding of Mondragon’s ecosystem and return practical methods for implementation across the four arenas, aligned with the Goulburn Murray Regional Prosperity Plan. A second step is for </w:t>
      </w:r>
      <w:r w:rsidR="00BB4447">
        <w:t>Mondragon/ASETT</w:t>
      </w:r>
      <w:r w:rsidRPr="00282C5C">
        <w:t xml:space="preserve"> to visit Yorta </w:t>
      </w:r>
      <w:proofErr w:type="spellStart"/>
      <w:r w:rsidRPr="00282C5C">
        <w:t>Yorta</w:t>
      </w:r>
      <w:proofErr w:type="spellEnd"/>
      <w:r w:rsidRPr="00282C5C">
        <w:t xml:space="preserve"> country/</w:t>
      </w:r>
      <w:r w:rsidR="005D20F5">
        <w:t>Goulburn</w:t>
      </w:r>
      <w:r w:rsidR="007E447D">
        <w:t xml:space="preserve"> Valley/Yorta </w:t>
      </w:r>
      <w:proofErr w:type="spellStart"/>
      <w:r w:rsidR="007E447D">
        <w:t>Yorta</w:t>
      </w:r>
      <w:proofErr w:type="spellEnd"/>
      <w:r w:rsidR="007E447D">
        <w:t xml:space="preserve"> Country</w:t>
      </w:r>
      <w:r w:rsidRPr="00282C5C">
        <w:t>.</w:t>
      </w:r>
    </w:p>
    <w:p w14:paraId="09A0C35D" w14:textId="77777777" w:rsidR="00282C5C" w:rsidRPr="00282C5C" w:rsidRDefault="00282C5C" w:rsidP="00282C5C">
      <w:r w:rsidRPr="00282C5C">
        <w:t> </w:t>
      </w:r>
    </w:p>
    <w:p w14:paraId="777371F1" w14:textId="77777777" w:rsidR="00282C5C" w:rsidRPr="00282C5C" w:rsidRDefault="00282C5C" w:rsidP="00282C5C">
      <w:r w:rsidRPr="00282C5C">
        <w:t xml:space="preserve">The project will develop independently in the four arenas above and multiply positive effects for Aboriginal people on Yorta </w:t>
      </w:r>
      <w:proofErr w:type="spellStart"/>
      <w:r w:rsidRPr="00282C5C">
        <w:t>Yorta</w:t>
      </w:r>
      <w:proofErr w:type="spellEnd"/>
      <w:r w:rsidRPr="00282C5C">
        <w:t xml:space="preserve"> Country.</w:t>
      </w:r>
    </w:p>
    <w:p w14:paraId="22E71C5E" w14:textId="77777777" w:rsidR="00282C5C" w:rsidRPr="00282C5C" w:rsidRDefault="00282C5C" w:rsidP="00282C5C">
      <w:r w:rsidRPr="00282C5C">
        <w:t> </w:t>
      </w:r>
    </w:p>
    <w:p w14:paraId="173818B2" w14:textId="77777777" w:rsidR="00282C5C" w:rsidRPr="00282C5C" w:rsidRDefault="00282C5C" w:rsidP="00282C5C">
      <w:r w:rsidRPr="00282C5C">
        <w:t>Detailed background, structures, partnership options, funding pathways and implementation links are set out in the accompanying Briefing Notes.</w:t>
      </w:r>
    </w:p>
    <w:p w14:paraId="5E181045" w14:textId="77777777" w:rsidR="00282C5C" w:rsidRPr="00282C5C" w:rsidRDefault="00282C5C" w:rsidP="00282C5C">
      <w:r w:rsidRPr="00282C5C">
        <w:t> </w:t>
      </w:r>
    </w:p>
    <w:p w14:paraId="5C351C54" w14:textId="77777777" w:rsidR="00282C5C" w:rsidRPr="00282C5C" w:rsidRDefault="00282C5C" w:rsidP="00282C5C">
      <w:r w:rsidRPr="00282C5C">
        <w:t>These documents are working materials offered in the spirit of José María Arizmendiarrieta’s maxim: “live first and then philosophise.”</w:t>
      </w:r>
    </w:p>
    <w:p w14:paraId="73DBAA6A" w14:textId="5C427BBB" w:rsidR="004C6DFE" w:rsidRDefault="004C6DFE" w:rsidP="004C6DFE">
      <w:pPr>
        <w:pStyle w:val="Heading1"/>
      </w:pPr>
      <w:bookmarkStart w:id="3" w:name="_Toc238031371"/>
      <w:r>
        <w:lastRenderedPageBreak/>
        <w:t>T</w:t>
      </w:r>
      <w:r w:rsidR="00197AFD">
        <w:t>able</w:t>
      </w:r>
      <w:r>
        <w:t xml:space="preserve"> </w:t>
      </w:r>
      <w:r w:rsidR="00197AFD">
        <w:t>of Contents</w:t>
      </w:r>
      <w:bookmarkEnd w:id="3"/>
    </w:p>
    <w:p w14:paraId="3652FC15" w14:textId="033CF82B" w:rsidR="00D9601E" w:rsidRDefault="00461015">
      <w:pPr>
        <w:pStyle w:val="TOC1"/>
        <w:tabs>
          <w:tab w:val="right" w:leader="dot" w:pos="9628"/>
        </w:tabs>
        <w:rPr>
          <w:rFonts w:asciiTheme="minorHAnsi" w:eastAsiaTheme="minorEastAsia" w:hAnsiTheme="minorHAnsi" w:cstheme="minorBidi"/>
          <w:noProof/>
          <w:kern w:val="2"/>
          <w:sz w:val="24"/>
          <w:szCs w:val="24"/>
          <w14:ligatures w14:val="standardContextual"/>
        </w:rPr>
      </w:pPr>
      <w:r>
        <w:rPr>
          <w:color w:val="1F4E79"/>
          <w:sz w:val="20"/>
          <w:szCs w:val="20"/>
        </w:rPr>
        <w:fldChar w:fldCharType="begin"/>
      </w:r>
      <w:r>
        <w:rPr>
          <w:color w:val="1F4E79"/>
          <w:sz w:val="20"/>
          <w:szCs w:val="20"/>
        </w:rPr>
        <w:instrText xml:space="preserve"> TOC \o "1-1" \h \z \u </w:instrText>
      </w:r>
      <w:r>
        <w:rPr>
          <w:color w:val="1F4E79"/>
          <w:sz w:val="20"/>
          <w:szCs w:val="20"/>
        </w:rPr>
        <w:fldChar w:fldCharType="separate"/>
      </w:r>
      <w:hyperlink w:anchor="_Toc238031369" w:history="1">
        <w:r w:rsidR="00D9601E" w:rsidRPr="00C275E1">
          <w:rPr>
            <w:rStyle w:val="Hyperlink"/>
            <w:noProof/>
          </w:rPr>
          <w:t>WALA (Working Title)</w:t>
        </w:r>
        <w:r w:rsidR="00D9601E">
          <w:rPr>
            <w:noProof/>
            <w:webHidden/>
          </w:rPr>
          <w:tab/>
        </w:r>
        <w:r w:rsidR="00D9601E">
          <w:rPr>
            <w:noProof/>
            <w:webHidden/>
          </w:rPr>
          <w:fldChar w:fldCharType="begin"/>
        </w:r>
        <w:r w:rsidR="00D9601E">
          <w:rPr>
            <w:noProof/>
            <w:webHidden/>
          </w:rPr>
          <w:instrText xml:space="preserve"> PAGEREF _Toc238031369 \h </w:instrText>
        </w:r>
        <w:r w:rsidR="00D9601E">
          <w:rPr>
            <w:noProof/>
            <w:webHidden/>
          </w:rPr>
        </w:r>
        <w:r w:rsidR="00D9601E">
          <w:rPr>
            <w:noProof/>
            <w:webHidden/>
          </w:rPr>
          <w:fldChar w:fldCharType="separate"/>
        </w:r>
        <w:r w:rsidR="00D9601E">
          <w:rPr>
            <w:noProof/>
            <w:webHidden/>
          </w:rPr>
          <w:t>1</w:t>
        </w:r>
        <w:r w:rsidR="00D9601E">
          <w:rPr>
            <w:noProof/>
            <w:webHidden/>
          </w:rPr>
          <w:fldChar w:fldCharType="end"/>
        </w:r>
      </w:hyperlink>
    </w:p>
    <w:p w14:paraId="289D91EA" w14:textId="5FB02BCA" w:rsidR="00D9601E" w:rsidRDefault="00D9601E">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8031370" w:history="1">
        <w:r w:rsidRPr="00C275E1">
          <w:rPr>
            <w:rStyle w:val="Hyperlink"/>
            <w:noProof/>
          </w:rPr>
          <w:t>Executive Summary (DRAFT)</w:t>
        </w:r>
        <w:r>
          <w:rPr>
            <w:noProof/>
            <w:webHidden/>
          </w:rPr>
          <w:tab/>
        </w:r>
        <w:r>
          <w:rPr>
            <w:noProof/>
            <w:webHidden/>
          </w:rPr>
          <w:fldChar w:fldCharType="begin"/>
        </w:r>
        <w:r>
          <w:rPr>
            <w:noProof/>
            <w:webHidden/>
          </w:rPr>
          <w:instrText xml:space="preserve"> PAGEREF _Toc238031370 \h </w:instrText>
        </w:r>
        <w:r>
          <w:rPr>
            <w:noProof/>
            <w:webHidden/>
          </w:rPr>
        </w:r>
        <w:r>
          <w:rPr>
            <w:noProof/>
            <w:webHidden/>
          </w:rPr>
          <w:fldChar w:fldCharType="separate"/>
        </w:r>
        <w:r>
          <w:rPr>
            <w:noProof/>
            <w:webHidden/>
          </w:rPr>
          <w:t>2</w:t>
        </w:r>
        <w:r>
          <w:rPr>
            <w:noProof/>
            <w:webHidden/>
          </w:rPr>
          <w:fldChar w:fldCharType="end"/>
        </w:r>
      </w:hyperlink>
    </w:p>
    <w:p w14:paraId="3FF38125" w14:textId="26564349" w:rsidR="00D9601E" w:rsidRDefault="00D9601E">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8031371" w:history="1">
        <w:r w:rsidRPr="00C275E1">
          <w:rPr>
            <w:rStyle w:val="Hyperlink"/>
            <w:noProof/>
          </w:rPr>
          <w:t>Table of Contents</w:t>
        </w:r>
        <w:r>
          <w:rPr>
            <w:noProof/>
            <w:webHidden/>
          </w:rPr>
          <w:tab/>
        </w:r>
        <w:r>
          <w:rPr>
            <w:noProof/>
            <w:webHidden/>
          </w:rPr>
          <w:fldChar w:fldCharType="begin"/>
        </w:r>
        <w:r>
          <w:rPr>
            <w:noProof/>
            <w:webHidden/>
          </w:rPr>
          <w:instrText xml:space="preserve"> PAGEREF _Toc238031371 \h </w:instrText>
        </w:r>
        <w:r>
          <w:rPr>
            <w:noProof/>
            <w:webHidden/>
          </w:rPr>
        </w:r>
        <w:r>
          <w:rPr>
            <w:noProof/>
            <w:webHidden/>
          </w:rPr>
          <w:fldChar w:fldCharType="separate"/>
        </w:r>
        <w:r>
          <w:rPr>
            <w:noProof/>
            <w:webHidden/>
          </w:rPr>
          <w:t>3</w:t>
        </w:r>
        <w:r>
          <w:rPr>
            <w:noProof/>
            <w:webHidden/>
          </w:rPr>
          <w:fldChar w:fldCharType="end"/>
        </w:r>
      </w:hyperlink>
    </w:p>
    <w:p w14:paraId="7BAE38B0" w14:textId="3F6E494B" w:rsidR="00D9601E" w:rsidRDefault="00D9601E">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8031372" w:history="1">
        <w:r w:rsidRPr="00C275E1">
          <w:rPr>
            <w:rStyle w:val="Hyperlink"/>
            <w:noProof/>
          </w:rPr>
          <w:t>1 How it all began — Manufacturing Renaissance, Mondragon, ASETT, Kaiela Institute, Yurringa Group</w:t>
        </w:r>
        <w:r>
          <w:rPr>
            <w:noProof/>
            <w:webHidden/>
          </w:rPr>
          <w:tab/>
        </w:r>
        <w:r>
          <w:rPr>
            <w:noProof/>
            <w:webHidden/>
          </w:rPr>
          <w:fldChar w:fldCharType="begin"/>
        </w:r>
        <w:r>
          <w:rPr>
            <w:noProof/>
            <w:webHidden/>
          </w:rPr>
          <w:instrText xml:space="preserve"> PAGEREF _Toc238031372 \h </w:instrText>
        </w:r>
        <w:r>
          <w:rPr>
            <w:noProof/>
            <w:webHidden/>
          </w:rPr>
        </w:r>
        <w:r>
          <w:rPr>
            <w:noProof/>
            <w:webHidden/>
          </w:rPr>
          <w:fldChar w:fldCharType="separate"/>
        </w:r>
        <w:r>
          <w:rPr>
            <w:noProof/>
            <w:webHidden/>
          </w:rPr>
          <w:t>4</w:t>
        </w:r>
        <w:r>
          <w:rPr>
            <w:noProof/>
            <w:webHidden/>
          </w:rPr>
          <w:fldChar w:fldCharType="end"/>
        </w:r>
      </w:hyperlink>
    </w:p>
    <w:p w14:paraId="65C1A661" w14:textId="384C176E" w:rsidR="00D9601E" w:rsidRDefault="00D9601E">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8031373" w:history="1">
        <w:r w:rsidRPr="00C275E1">
          <w:rPr>
            <w:rStyle w:val="Hyperlink"/>
            <w:noProof/>
          </w:rPr>
          <w:t>2. Learning from Chicago</w:t>
        </w:r>
        <w:r>
          <w:rPr>
            <w:noProof/>
            <w:webHidden/>
          </w:rPr>
          <w:tab/>
        </w:r>
        <w:r>
          <w:rPr>
            <w:noProof/>
            <w:webHidden/>
          </w:rPr>
          <w:fldChar w:fldCharType="begin"/>
        </w:r>
        <w:r>
          <w:rPr>
            <w:noProof/>
            <w:webHidden/>
          </w:rPr>
          <w:instrText xml:space="preserve"> PAGEREF _Toc238031373 \h </w:instrText>
        </w:r>
        <w:r>
          <w:rPr>
            <w:noProof/>
            <w:webHidden/>
          </w:rPr>
        </w:r>
        <w:r>
          <w:rPr>
            <w:noProof/>
            <w:webHidden/>
          </w:rPr>
          <w:fldChar w:fldCharType="separate"/>
        </w:r>
        <w:r>
          <w:rPr>
            <w:noProof/>
            <w:webHidden/>
          </w:rPr>
          <w:t>6</w:t>
        </w:r>
        <w:r>
          <w:rPr>
            <w:noProof/>
            <w:webHidden/>
          </w:rPr>
          <w:fldChar w:fldCharType="end"/>
        </w:r>
      </w:hyperlink>
    </w:p>
    <w:p w14:paraId="5118CD8D" w14:textId="5841A49E" w:rsidR="00D9601E" w:rsidRDefault="00D9601E">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8031374" w:history="1">
        <w:r w:rsidRPr="00C275E1">
          <w:rPr>
            <w:rStyle w:val="Hyperlink"/>
            <w:noProof/>
          </w:rPr>
          <w:t>3 Common Purposes and Parallel Histories: José María Arizmendiarrieta and Pastor Sir Doug Nicholls</w:t>
        </w:r>
        <w:r>
          <w:rPr>
            <w:noProof/>
            <w:webHidden/>
          </w:rPr>
          <w:tab/>
        </w:r>
        <w:r>
          <w:rPr>
            <w:noProof/>
            <w:webHidden/>
          </w:rPr>
          <w:fldChar w:fldCharType="begin"/>
        </w:r>
        <w:r>
          <w:rPr>
            <w:noProof/>
            <w:webHidden/>
          </w:rPr>
          <w:instrText xml:space="preserve"> PAGEREF _Toc238031374 \h </w:instrText>
        </w:r>
        <w:r>
          <w:rPr>
            <w:noProof/>
            <w:webHidden/>
          </w:rPr>
        </w:r>
        <w:r>
          <w:rPr>
            <w:noProof/>
            <w:webHidden/>
          </w:rPr>
          <w:fldChar w:fldCharType="separate"/>
        </w:r>
        <w:r>
          <w:rPr>
            <w:noProof/>
            <w:webHidden/>
          </w:rPr>
          <w:t>7</w:t>
        </w:r>
        <w:r>
          <w:rPr>
            <w:noProof/>
            <w:webHidden/>
          </w:rPr>
          <w:fldChar w:fldCharType="end"/>
        </w:r>
      </w:hyperlink>
    </w:p>
    <w:p w14:paraId="3F926CCB" w14:textId="04F9772F" w:rsidR="00D9601E" w:rsidRDefault="00D9601E">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8031375" w:history="1">
        <w:r w:rsidRPr="00C275E1">
          <w:rPr>
            <w:rStyle w:val="Hyperlink"/>
            <w:noProof/>
          </w:rPr>
          <w:t>4 Mondragon Corporation</w:t>
        </w:r>
        <w:r>
          <w:rPr>
            <w:noProof/>
            <w:webHidden/>
          </w:rPr>
          <w:tab/>
        </w:r>
        <w:r>
          <w:rPr>
            <w:noProof/>
            <w:webHidden/>
          </w:rPr>
          <w:fldChar w:fldCharType="begin"/>
        </w:r>
        <w:r>
          <w:rPr>
            <w:noProof/>
            <w:webHidden/>
          </w:rPr>
          <w:instrText xml:space="preserve"> PAGEREF _Toc238031375 \h </w:instrText>
        </w:r>
        <w:r>
          <w:rPr>
            <w:noProof/>
            <w:webHidden/>
          </w:rPr>
        </w:r>
        <w:r>
          <w:rPr>
            <w:noProof/>
            <w:webHidden/>
          </w:rPr>
          <w:fldChar w:fldCharType="separate"/>
        </w:r>
        <w:r>
          <w:rPr>
            <w:noProof/>
            <w:webHidden/>
          </w:rPr>
          <w:t>9</w:t>
        </w:r>
        <w:r>
          <w:rPr>
            <w:noProof/>
            <w:webHidden/>
          </w:rPr>
          <w:fldChar w:fldCharType="end"/>
        </w:r>
      </w:hyperlink>
    </w:p>
    <w:p w14:paraId="6F648807" w14:textId="3DA0035E" w:rsidR="00D9601E" w:rsidRDefault="00D9601E">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8031376" w:history="1">
        <w:r w:rsidRPr="00C275E1">
          <w:rPr>
            <w:rStyle w:val="Hyperlink"/>
            <w:noProof/>
          </w:rPr>
          <w:t>5 Mondragon Corporation— Governance, Solidarity Mechanisms and Inter-cooperation</w:t>
        </w:r>
        <w:r>
          <w:rPr>
            <w:noProof/>
            <w:webHidden/>
          </w:rPr>
          <w:tab/>
        </w:r>
        <w:r>
          <w:rPr>
            <w:noProof/>
            <w:webHidden/>
          </w:rPr>
          <w:fldChar w:fldCharType="begin"/>
        </w:r>
        <w:r>
          <w:rPr>
            <w:noProof/>
            <w:webHidden/>
          </w:rPr>
          <w:instrText xml:space="preserve"> PAGEREF _Toc238031376 \h </w:instrText>
        </w:r>
        <w:r>
          <w:rPr>
            <w:noProof/>
            <w:webHidden/>
          </w:rPr>
        </w:r>
        <w:r>
          <w:rPr>
            <w:noProof/>
            <w:webHidden/>
          </w:rPr>
          <w:fldChar w:fldCharType="separate"/>
        </w:r>
        <w:r>
          <w:rPr>
            <w:noProof/>
            <w:webHidden/>
          </w:rPr>
          <w:t>11</w:t>
        </w:r>
        <w:r>
          <w:rPr>
            <w:noProof/>
            <w:webHidden/>
          </w:rPr>
          <w:fldChar w:fldCharType="end"/>
        </w:r>
      </w:hyperlink>
    </w:p>
    <w:p w14:paraId="7EC35E0A" w14:textId="36A21A53" w:rsidR="00D9601E" w:rsidRDefault="00D9601E">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8031377" w:history="1">
        <w:r w:rsidRPr="00C275E1">
          <w:rPr>
            <w:rStyle w:val="Hyperlink"/>
            <w:noProof/>
          </w:rPr>
          <w:t>6. Yorta Yorta Cooperatives and Institutions — From Cummeragunja to Kaiela, Munarra and Yurringa</w:t>
        </w:r>
        <w:r>
          <w:rPr>
            <w:noProof/>
            <w:webHidden/>
          </w:rPr>
          <w:tab/>
        </w:r>
        <w:r>
          <w:rPr>
            <w:noProof/>
            <w:webHidden/>
          </w:rPr>
          <w:fldChar w:fldCharType="begin"/>
        </w:r>
        <w:r>
          <w:rPr>
            <w:noProof/>
            <w:webHidden/>
          </w:rPr>
          <w:instrText xml:space="preserve"> PAGEREF _Toc238031377 \h </w:instrText>
        </w:r>
        <w:r>
          <w:rPr>
            <w:noProof/>
            <w:webHidden/>
          </w:rPr>
        </w:r>
        <w:r>
          <w:rPr>
            <w:noProof/>
            <w:webHidden/>
          </w:rPr>
          <w:fldChar w:fldCharType="separate"/>
        </w:r>
        <w:r>
          <w:rPr>
            <w:noProof/>
            <w:webHidden/>
          </w:rPr>
          <w:t>12</w:t>
        </w:r>
        <w:r>
          <w:rPr>
            <w:noProof/>
            <w:webHidden/>
          </w:rPr>
          <w:fldChar w:fldCharType="end"/>
        </w:r>
      </w:hyperlink>
    </w:p>
    <w:p w14:paraId="27FB9C3F" w14:textId="28BCFE78" w:rsidR="00D9601E" w:rsidRDefault="00D9601E">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8031378" w:history="1">
        <w:r w:rsidRPr="00C275E1">
          <w:rPr>
            <w:rStyle w:val="Hyperlink"/>
            <w:noProof/>
          </w:rPr>
          <w:t>7  Lessons and Transferability for Australian Indigenous Cooperative Development</w:t>
        </w:r>
        <w:r>
          <w:rPr>
            <w:noProof/>
            <w:webHidden/>
          </w:rPr>
          <w:tab/>
        </w:r>
        <w:r>
          <w:rPr>
            <w:noProof/>
            <w:webHidden/>
          </w:rPr>
          <w:fldChar w:fldCharType="begin"/>
        </w:r>
        <w:r>
          <w:rPr>
            <w:noProof/>
            <w:webHidden/>
          </w:rPr>
          <w:instrText xml:space="preserve"> PAGEREF _Toc238031378 \h </w:instrText>
        </w:r>
        <w:r>
          <w:rPr>
            <w:noProof/>
            <w:webHidden/>
          </w:rPr>
        </w:r>
        <w:r>
          <w:rPr>
            <w:noProof/>
            <w:webHidden/>
          </w:rPr>
          <w:fldChar w:fldCharType="separate"/>
        </w:r>
        <w:r>
          <w:rPr>
            <w:noProof/>
            <w:webHidden/>
          </w:rPr>
          <w:t>15</w:t>
        </w:r>
        <w:r>
          <w:rPr>
            <w:noProof/>
            <w:webHidden/>
          </w:rPr>
          <w:fldChar w:fldCharType="end"/>
        </w:r>
      </w:hyperlink>
    </w:p>
    <w:p w14:paraId="7AA5E50A" w14:textId="0DB31031" w:rsidR="00D9601E" w:rsidRDefault="00D9601E">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8031379" w:history="1">
        <w:r w:rsidRPr="00C275E1">
          <w:rPr>
            <w:rStyle w:val="Hyperlink"/>
            <w:noProof/>
          </w:rPr>
          <w:t>8 Yurringa Group and Prospective Partnership with Mondragon</w:t>
        </w:r>
        <w:r>
          <w:rPr>
            <w:noProof/>
            <w:webHidden/>
          </w:rPr>
          <w:tab/>
        </w:r>
        <w:r>
          <w:rPr>
            <w:noProof/>
            <w:webHidden/>
          </w:rPr>
          <w:fldChar w:fldCharType="begin"/>
        </w:r>
        <w:r>
          <w:rPr>
            <w:noProof/>
            <w:webHidden/>
          </w:rPr>
          <w:instrText xml:space="preserve"> PAGEREF _Toc238031379 \h </w:instrText>
        </w:r>
        <w:r>
          <w:rPr>
            <w:noProof/>
            <w:webHidden/>
          </w:rPr>
        </w:r>
        <w:r>
          <w:rPr>
            <w:noProof/>
            <w:webHidden/>
          </w:rPr>
          <w:fldChar w:fldCharType="separate"/>
        </w:r>
        <w:r>
          <w:rPr>
            <w:noProof/>
            <w:webHidden/>
          </w:rPr>
          <w:t>16</w:t>
        </w:r>
        <w:r>
          <w:rPr>
            <w:noProof/>
            <w:webHidden/>
          </w:rPr>
          <w:fldChar w:fldCharType="end"/>
        </w:r>
      </w:hyperlink>
    </w:p>
    <w:p w14:paraId="4950ADC3" w14:textId="4F188816" w:rsidR="00D9601E" w:rsidRDefault="00D9601E">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8031380" w:history="1">
        <w:r w:rsidRPr="00C275E1">
          <w:rPr>
            <w:rStyle w:val="Hyperlink"/>
            <w:noProof/>
          </w:rPr>
          <w:t>9  Proposed Visit to Mondragon, March / April 2027</w:t>
        </w:r>
        <w:r>
          <w:rPr>
            <w:noProof/>
            <w:webHidden/>
          </w:rPr>
          <w:tab/>
        </w:r>
        <w:r>
          <w:rPr>
            <w:noProof/>
            <w:webHidden/>
          </w:rPr>
          <w:fldChar w:fldCharType="begin"/>
        </w:r>
        <w:r>
          <w:rPr>
            <w:noProof/>
            <w:webHidden/>
          </w:rPr>
          <w:instrText xml:space="preserve"> PAGEREF _Toc238031380 \h </w:instrText>
        </w:r>
        <w:r>
          <w:rPr>
            <w:noProof/>
            <w:webHidden/>
          </w:rPr>
        </w:r>
        <w:r>
          <w:rPr>
            <w:noProof/>
            <w:webHidden/>
          </w:rPr>
          <w:fldChar w:fldCharType="separate"/>
        </w:r>
        <w:r>
          <w:rPr>
            <w:noProof/>
            <w:webHidden/>
          </w:rPr>
          <w:t>18</w:t>
        </w:r>
        <w:r>
          <w:rPr>
            <w:noProof/>
            <w:webHidden/>
          </w:rPr>
          <w:fldChar w:fldCharType="end"/>
        </w:r>
      </w:hyperlink>
    </w:p>
    <w:p w14:paraId="3726F8DE" w14:textId="042D3650" w:rsidR="00D9601E" w:rsidRDefault="00D9601E">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8031381" w:history="1">
        <w:r w:rsidRPr="00C275E1">
          <w:rPr>
            <w:rStyle w:val="Hyperlink"/>
            <w:noProof/>
          </w:rPr>
          <w:t>10 Funding: Horizon Europe Concept Paper and Resources for the 2027 Mondragon Delegation</w:t>
        </w:r>
        <w:r>
          <w:rPr>
            <w:noProof/>
            <w:webHidden/>
          </w:rPr>
          <w:tab/>
        </w:r>
        <w:r>
          <w:rPr>
            <w:noProof/>
            <w:webHidden/>
          </w:rPr>
          <w:fldChar w:fldCharType="begin"/>
        </w:r>
        <w:r>
          <w:rPr>
            <w:noProof/>
            <w:webHidden/>
          </w:rPr>
          <w:instrText xml:space="preserve"> PAGEREF _Toc238031381 \h </w:instrText>
        </w:r>
        <w:r>
          <w:rPr>
            <w:noProof/>
            <w:webHidden/>
          </w:rPr>
        </w:r>
        <w:r>
          <w:rPr>
            <w:noProof/>
            <w:webHidden/>
          </w:rPr>
          <w:fldChar w:fldCharType="separate"/>
        </w:r>
        <w:r>
          <w:rPr>
            <w:noProof/>
            <w:webHidden/>
          </w:rPr>
          <w:t>20</w:t>
        </w:r>
        <w:r>
          <w:rPr>
            <w:noProof/>
            <w:webHidden/>
          </w:rPr>
          <w:fldChar w:fldCharType="end"/>
        </w:r>
      </w:hyperlink>
    </w:p>
    <w:p w14:paraId="6D262D1E" w14:textId="10C1C85C" w:rsidR="00D9601E" w:rsidRDefault="00D9601E">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8031382" w:history="1">
        <w:r w:rsidRPr="00C275E1">
          <w:rPr>
            <w:rStyle w:val="Hyperlink"/>
            <w:noProof/>
          </w:rPr>
          <w:t>11 — Partnerships in the Goulburn Valley/Yorta Yorta Country</w:t>
        </w:r>
        <w:r>
          <w:rPr>
            <w:noProof/>
            <w:webHidden/>
          </w:rPr>
          <w:tab/>
        </w:r>
        <w:r>
          <w:rPr>
            <w:noProof/>
            <w:webHidden/>
          </w:rPr>
          <w:fldChar w:fldCharType="begin"/>
        </w:r>
        <w:r>
          <w:rPr>
            <w:noProof/>
            <w:webHidden/>
          </w:rPr>
          <w:instrText xml:space="preserve"> PAGEREF _Toc238031382 \h </w:instrText>
        </w:r>
        <w:r>
          <w:rPr>
            <w:noProof/>
            <w:webHidden/>
          </w:rPr>
        </w:r>
        <w:r>
          <w:rPr>
            <w:noProof/>
            <w:webHidden/>
          </w:rPr>
          <w:fldChar w:fldCharType="separate"/>
        </w:r>
        <w:r>
          <w:rPr>
            <w:noProof/>
            <w:webHidden/>
          </w:rPr>
          <w:t>23</w:t>
        </w:r>
        <w:r>
          <w:rPr>
            <w:noProof/>
            <w:webHidden/>
          </w:rPr>
          <w:fldChar w:fldCharType="end"/>
        </w:r>
      </w:hyperlink>
    </w:p>
    <w:p w14:paraId="6C9DDB3F" w14:textId="51F62962" w:rsidR="00D9601E" w:rsidRDefault="00D9601E">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8031383" w:history="1">
        <w:r w:rsidRPr="00C275E1">
          <w:rPr>
            <w:rStyle w:val="Hyperlink"/>
            <w:noProof/>
          </w:rPr>
          <w:t>12. Linking Rumbalara, Mondragon, Kaiela and Munarra to the Regional Prosperity Plan</w:t>
        </w:r>
        <w:r>
          <w:rPr>
            <w:noProof/>
            <w:webHidden/>
          </w:rPr>
          <w:tab/>
        </w:r>
        <w:r>
          <w:rPr>
            <w:noProof/>
            <w:webHidden/>
          </w:rPr>
          <w:fldChar w:fldCharType="begin"/>
        </w:r>
        <w:r>
          <w:rPr>
            <w:noProof/>
            <w:webHidden/>
          </w:rPr>
          <w:instrText xml:space="preserve"> PAGEREF _Toc238031383 \h </w:instrText>
        </w:r>
        <w:r>
          <w:rPr>
            <w:noProof/>
            <w:webHidden/>
          </w:rPr>
        </w:r>
        <w:r>
          <w:rPr>
            <w:noProof/>
            <w:webHidden/>
          </w:rPr>
          <w:fldChar w:fldCharType="separate"/>
        </w:r>
        <w:r>
          <w:rPr>
            <w:noProof/>
            <w:webHidden/>
          </w:rPr>
          <w:t>26</w:t>
        </w:r>
        <w:r>
          <w:rPr>
            <w:noProof/>
            <w:webHidden/>
          </w:rPr>
          <w:fldChar w:fldCharType="end"/>
        </w:r>
      </w:hyperlink>
    </w:p>
    <w:p w14:paraId="7EF0E9C2" w14:textId="387E3108" w:rsidR="00D9601E" w:rsidRDefault="00D9601E">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8031384" w:history="1">
        <w:r w:rsidRPr="00C275E1">
          <w:rPr>
            <w:rStyle w:val="Hyperlink"/>
            <w:noProof/>
          </w:rPr>
          <w:t>13 Next Steps</w:t>
        </w:r>
        <w:r>
          <w:rPr>
            <w:noProof/>
            <w:webHidden/>
          </w:rPr>
          <w:tab/>
        </w:r>
        <w:r>
          <w:rPr>
            <w:noProof/>
            <w:webHidden/>
          </w:rPr>
          <w:fldChar w:fldCharType="begin"/>
        </w:r>
        <w:r>
          <w:rPr>
            <w:noProof/>
            <w:webHidden/>
          </w:rPr>
          <w:instrText xml:space="preserve"> PAGEREF _Toc238031384 \h </w:instrText>
        </w:r>
        <w:r>
          <w:rPr>
            <w:noProof/>
            <w:webHidden/>
          </w:rPr>
        </w:r>
        <w:r>
          <w:rPr>
            <w:noProof/>
            <w:webHidden/>
          </w:rPr>
          <w:fldChar w:fldCharType="separate"/>
        </w:r>
        <w:r>
          <w:rPr>
            <w:noProof/>
            <w:webHidden/>
          </w:rPr>
          <w:t>28</w:t>
        </w:r>
        <w:r>
          <w:rPr>
            <w:noProof/>
            <w:webHidden/>
          </w:rPr>
          <w:fldChar w:fldCharType="end"/>
        </w:r>
      </w:hyperlink>
    </w:p>
    <w:p w14:paraId="10AF1D8F" w14:textId="7B44AAA3" w:rsidR="006647C5" w:rsidRDefault="00461015">
      <w:pPr>
        <w:spacing w:before="300"/>
        <w:jc w:val="center"/>
        <w:rPr>
          <w:color w:val="1F4E79"/>
          <w:sz w:val="20"/>
          <w:szCs w:val="20"/>
        </w:rPr>
      </w:pPr>
      <w:r>
        <w:rPr>
          <w:color w:val="1F4E79"/>
          <w:sz w:val="20"/>
          <w:szCs w:val="20"/>
        </w:rPr>
        <w:fldChar w:fldCharType="end"/>
      </w:r>
    </w:p>
    <w:p w14:paraId="0B335614" w14:textId="77777777" w:rsidR="006647C5" w:rsidRDefault="006647C5">
      <w:pPr>
        <w:spacing w:before="300"/>
        <w:jc w:val="center"/>
        <w:rPr>
          <w:color w:val="1F4E79"/>
          <w:sz w:val="20"/>
          <w:szCs w:val="20"/>
        </w:rPr>
      </w:pPr>
    </w:p>
    <w:p w14:paraId="582FD5EE" w14:textId="77777777" w:rsidR="007F2221" w:rsidRDefault="007F2221" w:rsidP="0036264A"/>
    <w:p w14:paraId="3E2EDF3B" w14:textId="533AA79D" w:rsidR="007F2221" w:rsidRDefault="00D97F17">
      <w:pPr>
        <w:pStyle w:val="Heading1"/>
      </w:pPr>
      <w:bookmarkStart w:id="4" w:name="_Toc238031372"/>
      <w:r>
        <w:lastRenderedPageBreak/>
        <w:t xml:space="preserve">1 </w:t>
      </w:r>
      <w:r w:rsidR="006647C5">
        <w:t>How it all began</w:t>
      </w:r>
      <w:r w:rsidR="00461015">
        <w:t xml:space="preserve"> — </w:t>
      </w:r>
      <w:r>
        <w:t>Manufacturing Renaissance, Mondragon</w:t>
      </w:r>
      <w:r w:rsidR="0036264A">
        <w:t xml:space="preserve">, </w:t>
      </w:r>
      <w:r>
        <w:t>ASETT</w:t>
      </w:r>
      <w:r w:rsidR="0036264A">
        <w:t>, Kaiela Institute</w:t>
      </w:r>
      <w:r w:rsidR="006647C5">
        <w:t xml:space="preserve">, </w:t>
      </w:r>
      <w:proofErr w:type="spellStart"/>
      <w:r w:rsidR="006647C5">
        <w:t>Yurringa</w:t>
      </w:r>
      <w:proofErr w:type="spellEnd"/>
      <w:r w:rsidR="006647C5">
        <w:t xml:space="preserve"> Group</w:t>
      </w:r>
      <w:bookmarkEnd w:id="4"/>
    </w:p>
    <w:p w14:paraId="4BC285C7" w14:textId="0D1803E7" w:rsidR="006647C5" w:rsidRPr="00461015" w:rsidRDefault="006647C5" w:rsidP="006647C5">
      <w:pPr>
        <w:pStyle w:val="NormalWeb"/>
        <w:ind w:left="720"/>
        <w:rPr>
          <w:b/>
          <w:bCs/>
        </w:rPr>
      </w:pPr>
      <w:r w:rsidRPr="00461015">
        <w:rPr>
          <w:b/>
          <w:bCs/>
        </w:rPr>
        <w:t xml:space="preserve">The relationship that underpins </w:t>
      </w:r>
      <w:proofErr w:type="gramStart"/>
      <w:r w:rsidRPr="00461015">
        <w:rPr>
          <w:b/>
          <w:bCs/>
        </w:rPr>
        <w:t>all of</w:t>
      </w:r>
      <w:proofErr w:type="gramEnd"/>
      <w:r w:rsidRPr="00461015">
        <w:rPr>
          <w:b/>
          <w:bCs/>
        </w:rPr>
        <w:t xml:space="preserve"> the work in these notes did not begin with abstract study of cooperative theory. It began with practice, generosity and concrete partnership.</w:t>
      </w:r>
      <w:r w:rsidR="00C27CAC">
        <w:rPr>
          <w:b/>
          <w:bCs/>
        </w:rPr>
        <w:t xml:space="preserve"> It is also not an over-night development but something that has developed over </w:t>
      </w:r>
      <w:r w:rsidR="00461CF1">
        <w:rPr>
          <w:b/>
          <w:bCs/>
        </w:rPr>
        <w:t xml:space="preserve">more than </w:t>
      </w:r>
      <w:r w:rsidR="00C27CAC">
        <w:rPr>
          <w:b/>
          <w:bCs/>
        </w:rPr>
        <w:t>a decade.</w:t>
      </w:r>
    </w:p>
    <w:p w14:paraId="00930E72" w14:textId="77777777" w:rsidR="006647C5" w:rsidRDefault="006647C5" w:rsidP="006647C5">
      <w:pPr>
        <w:pStyle w:val="Heading2"/>
      </w:pPr>
      <w:r>
        <w:rPr>
          <w:rStyle w:val="Strong"/>
        </w:rPr>
        <w:t>Learning from Chicago, 2011</w:t>
      </w:r>
    </w:p>
    <w:p w14:paraId="249DD527" w14:textId="77777777" w:rsidR="006647C5" w:rsidRDefault="006647C5" w:rsidP="006647C5">
      <w:pPr>
        <w:pStyle w:val="NormalWeb"/>
        <w:numPr>
          <w:ilvl w:val="0"/>
          <w:numId w:val="2"/>
        </w:numPr>
      </w:pPr>
      <w:r>
        <w:t xml:space="preserve">The Mondragon–Austin Polytechnical Academy alliance and the wider Australian interest in Mondragon models grew directly from the 2011 “Learning from Chicago” visit. That visit was hosted by the Chicago Manufacturing Renaissance Group, with the </w:t>
      </w:r>
      <w:proofErr w:type="gramStart"/>
      <w:r>
        <w:t>particular generosity</w:t>
      </w:r>
      <w:proofErr w:type="gramEnd"/>
      <w:r>
        <w:t xml:space="preserve"> and support of Dan Swinney. The experience of seeing manufacturing renaissance work on the ground in Chicago—linking education, production, community development and democratic enterprise—provided the practical foundation for subsequent engagement with Mondragon.</w:t>
      </w:r>
    </w:p>
    <w:p w14:paraId="5606F350" w14:textId="77777777" w:rsidR="006647C5" w:rsidRDefault="006647C5" w:rsidP="006647C5">
      <w:pPr>
        <w:pStyle w:val="NormalWeb"/>
        <w:numPr>
          <w:ilvl w:val="0"/>
          <w:numId w:val="2"/>
        </w:numPr>
      </w:pPr>
      <w:r>
        <w:t>In our work we are following one of José María Arizmendiarrieta’s core philosophies: “live first and then philosophise.” This is proposed as the motto of the partnership. Action, relationship and lived experience come before theory. The 2011 Chicago visit embodied that approach; the continuing relationship should continue to do so.</w:t>
      </w:r>
    </w:p>
    <w:p w14:paraId="63B1279A" w14:textId="77777777" w:rsidR="006647C5" w:rsidRDefault="006647C5" w:rsidP="006647C5">
      <w:pPr>
        <w:pStyle w:val="Heading2"/>
      </w:pPr>
      <w:r>
        <w:rPr>
          <w:rStyle w:val="Strong"/>
        </w:rPr>
        <w:t>The central partnership today</w:t>
      </w:r>
    </w:p>
    <w:p w14:paraId="1E4937E2" w14:textId="77777777" w:rsidR="006647C5" w:rsidRDefault="006647C5" w:rsidP="006647C5">
      <w:pPr>
        <w:pStyle w:val="NormalWeb"/>
        <w:numPr>
          <w:ilvl w:val="0"/>
          <w:numId w:val="2"/>
        </w:numPr>
      </w:pPr>
      <w:r>
        <w:t>The relationship that is developing between Mondragon’s ASETT (</w:t>
      </w:r>
      <w:proofErr w:type="spellStart"/>
      <w:r>
        <w:t>Arizmendiarrieta</w:t>
      </w:r>
      <w:proofErr w:type="spellEnd"/>
      <w:r>
        <w:t xml:space="preserve"> Social Economy Think Tank) and the Manufacturing Renaissance remains the great partnership that is enabling the potential areas of cooperation and development to occur. This should always be central in our thinking.</w:t>
      </w:r>
    </w:p>
    <w:p w14:paraId="79F19305" w14:textId="77777777" w:rsidR="006647C5" w:rsidRDefault="006647C5" w:rsidP="006647C5">
      <w:pPr>
        <w:pStyle w:val="NormalWeb"/>
        <w:numPr>
          <w:ilvl w:val="0"/>
          <w:numId w:val="2"/>
        </w:numPr>
      </w:pPr>
      <w:r>
        <w:t xml:space="preserve">ASETT is a Mondragon-linked “think + do tank” focused on the social economy, research, foresight and practical laboratories of action. It carries the name and spirit of </w:t>
      </w:r>
      <w:proofErr w:type="spellStart"/>
      <w:r>
        <w:t>Arizmendiarrieta</w:t>
      </w:r>
      <w:proofErr w:type="spellEnd"/>
      <w:r>
        <w:t xml:space="preserve"> and works to connect universities, enterprises and institutions internationally. Manufacturing Renaissance, under Dan Swinney’s long leadership, has spent decades rebuilding manufacturing capacity for community benefit in Chicago and beyond, with a strong emphasis on education, production and democratic forms of enterprise.</w:t>
      </w:r>
    </w:p>
    <w:p w14:paraId="43A21051" w14:textId="27B04F88" w:rsidR="006647C5" w:rsidRDefault="006647C5" w:rsidP="006647C5">
      <w:pPr>
        <w:pStyle w:val="NormalWeb"/>
        <w:numPr>
          <w:ilvl w:val="0"/>
          <w:numId w:val="2"/>
        </w:numPr>
      </w:pPr>
      <w:r>
        <w:t xml:space="preserve">Any exploration of Mondragon structures, Laboral </w:t>
      </w:r>
      <w:proofErr w:type="spellStart"/>
      <w:r>
        <w:t>Kutxa</w:t>
      </w:r>
      <w:proofErr w:type="spellEnd"/>
      <w:r>
        <w:t xml:space="preserve"> financing models, </w:t>
      </w:r>
      <w:proofErr w:type="spellStart"/>
      <w:r>
        <w:t>Yurringa</w:t>
      </w:r>
      <w:proofErr w:type="spellEnd"/>
      <w:r>
        <w:t xml:space="preserve"> partnerships or future visits must be understood as growing out of, and remaining accountable to, this foundational Manufacturing Renaissance–ASETT relationship. It is the living bridge between Chicago practice, Mondragon experience and the Australian (including </w:t>
      </w:r>
      <w:r w:rsidR="005D20F5">
        <w:t>Goulburn</w:t>
      </w:r>
      <w:r w:rsidR="007E447D">
        <w:t xml:space="preserve"> Valley/Yorta </w:t>
      </w:r>
      <w:proofErr w:type="spellStart"/>
      <w:r w:rsidR="007E447D">
        <w:t>Yorta</w:t>
      </w:r>
      <w:proofErr w:type="spellEnd"/>
      <w:r w:rsidR="007E447D">
        <w:t xml:space="preserve"> Country</w:t>
      </w:r>
      <w:r>
        <w:t xml:space="preserve"> / Yorta Yorta) work.</w:t>
      </w:r>
    </w:p>
    <w:p w14:paraId="3B58C3AD" w14:textId="77777777" w:rsidR="006647C5" w:rsidRDefault="006647C5" w:rsidP="006647C5">
      <w:pPr>
        <w:pStyle w:val="Heading2"/>
      </w:pPr>
      <w:r>
        <w:rPr>
          <w:rStyle w:val="Strong"/>
        </w:rPr>
        <w:t xml:space="preserve">Kaiela Institute and </w:t>
      </w:r>
      <w:proofErr w:type="spellStart"/>
      <w:r>
        <w:rPr>
          <w:rStyle w:val="Strong"/>
        </w:rPr>
        <w:t>Yurringa</w:t>
      </w:r>
      <w:proofErr w:type="spellEnd"/>
      <w:r>
        <w:rPr>
          <w:rStyle w:val="Strong"/>
        </w:rPr>
        <w:t xml:space="preserve"> – informing the boards</w:t>
      </w:r>
    </w:p>
    <w:p w14:paraId="57578BED" w14:textId="77777777" w:rsidR="006647C5" w:rsidRDefault="006647C5" w:rsidP="006647C5">
      <w:pPr>
        <w:pStyle w:val="NormalWeb"/>
        <w:numPr>
          <w:ilvl w:val="0"/>
          <w:numId w:val="2"/>
        </w:numPr>
      </w:pPr>
      <w:r>
        <w:t xml:space="preserve">These briefing notes are prepared so that the Kaiela Institute Board and the </w:t>
      </w:r>
      <w:proofErr w:type="spellStart"/>
      <w:r>
        <w:t>Yurringa</w:t>
      </w:r>
      <w:proofErr w:type="spellEnd"/>
      <w:r>
        <w:t xml:space="preserve"> Board of Managers have a clear, shared overview of the prospects that are opening through the Manufacturing Renaissance–ASETT–Mondragon relationship.</w:t>
      </w:r>
    </w:p>
    <w:p w14:paraId="549FF942" w14:textId="77777777" w:rsidR="006647C5" w:rsidRDefault="006647C5" w:rsidP="006647C5">
      <w:pPr>
        <w:pStyle w:val="NormalWeb"/>
        <w:numPr>
          <w:ilvl w:val="0"/>
          <w:numId w:val="2"/>
        </w:numPr>
      </w:pPr>
      <w:r>
        <w:t xml:space="preserve">Kaiela Institute, as the First Nations-led analysis and policy body for the Goulburn Murray region, sits at the centre of strategic thinking about long-term community and economic development on Yorta </w:t>
      </w:r>
      <w:proofErr w:type="spellStart"/>
      <w:r>
        <w:t>Yorta</w:t>
      </w:r>
      <w:proofErr w:type="spellEnd"/>
      <w:r>
        <w:t xml:space="preserve"> Country. The presence on the Kaiela Board of Justin Mohamed—Ambassador for First Nations People, former CEO and Chair of </w:t>
      </w:r>
      <w:proofErr w:type="spellStart"/>
      <w:r>
        <w:t>Rumbalara</w:t>
      </w:r>
      <w:proofErr w:type="spellEnd"/>
      <w:r>
        <w:t xml:space="preserve"> Aboriginal Cooperative, and inaugural Director of the Academy of Sport, Health and </w:t>
      </w:r>
      <w:r>
        <w:lastRenderedPageBreak/>
        <w:t>Education (ASHE)—brings both deep local knowledge and national and international reach. Keeping the Kaiela Board informed of prospective developments is essential.</w:t>
      </w:r>
    </w:p>
    <w:p w14:paraId="72C810D0" w14:textId="77777777" w:rsidR="006E3358" w:rsidRDefault="006647C5" w:rsidP="006647C5">
      <w:pPr>
        <w:pStyle w:val="NormalWeb"/>
        <w:numPr>
          <w:ilvl w:val="0"/>
          <w:numId w:val="2"/>
        </w:numPr>
      </w:pPr>
      <w:r>
        <w:t xml:space="preserve">Equally, the </w:t>
      </w:r>
      <w:proofErr w:type="spellStart"/>
      <w:r>
        <w:t>Yurringa</w:t>
      </w:r>
      <w:proofErr w:type="spellEnd"/>
      <w:r>
        <w:t xml:space="preserve"> Board of Managers needs a practical overview of Mondragon’s structure, financing pathways and the possible shape of any partnership or knowledge-exchange arrangement. </w:t>
      </w:r>
    </w:p>
    <w:p w14:paraId="4F1139EB" w14:textId="56A3EAF1" w:rsidR="00106378" w:rsidRDefault="00106378" w:rsidP="00106378">
      <w:pPr>
        <w:pStyle w:val="NormalWeb"/>
        <w:numPr>
          <w:ilvl w:val="0"/>
          <w:numId w:val="2"/>
        </w:numPr>
      </w:pPr>
      <w:r>
        <w:t xml:space="preserve">These notes are practical tools to help the boards decide on concrete next steps — the 2027 visit, a possible </w:t>
      </w:r>
      <w:proofErr w:type="spellStart"/>
      <w:r>
        <w:t>Yurringa</w:t>
      </w:r>
      <w:proofErr w:type="spellEnd"/>
      <w:r>
        <w:t>–Mondragon partnership, and work that advances Aboriginal-owned economic enterprises.</w:t>
      </w:r>
    </w:p>
    <w:p w14:paraId="1FCC034C" w14:textId="77777777" w:rsidR="006647C5" w:rsidRDefault="006647C5" w:rsidP="006647C5">
      <w:pPr>
        <w:spacing w:after="80"/>
      </w:pPr>
    </w:p>
    <w:p w14:paraId="53E5D6A8" w14:textId="494CDF59" w:rsidR="00CE1C84" w:rsidRPr="00CE1C84" w:rsidRDefault="00C31E62" w:rsidP="00CE1C84">
      <w:pPr>
        <w:pStyle w:val="Heading1"/>
      </w:pPr>
      <w:bookmarkStart w:id="5" w:name="_Toc238031373"/>
      <w:r>
        <w:lastRenderedPageBreak/>
        <w:t xml:space="preserve">2. </w:t>
      </w:r>
      <w:r w:rsidR="00CE1C84" w:rsidRPr="00CE1C84">
        <w:t>Learning from Chicago</w:t>
      </w:r>
      <w:bookmarkEnd w:id="5"/>
    </w:p>
    <w:p w14:paraId="56FBFDAC" w14:textId="77777777" w:rsidR="00CE1C84" w:rsidRDefault="00CE1C84" w:rsidP="00CE1C84">
      <w:r w:rsidRPr="00CE1C84">
        <w:rPr>
          <w:b/>
          <w:bCs/>
        </w:rPr>
        <w:t>Purpose of this note</w:t>
      </w:r>
      <w:r w:rsidRPr="00CE1C84">
        <w:t xml:space="preserve"> This note summarises the 2011–2012 report </w:t>
      </w:r>
      <w:r w:rsidRPr="00CE1C84">
        <w:rPr>
          <w:i/>
          <w:iCs/>
        </w:rPr>
        <w:t>Learning from Chicago</w:t>
      </w:r>
      <w:r w:rsidRPr="00CE1C84">
        <w:t xml:space="preserve"> and its continuing relevance to the Wala Project.</w:t>
      </w:r>
    </w:p>
    <w:p w14:paraId="04703006" w14:textId="77777777" w:rsidR="002C72B3" w:rsidRPr="00CE1C84" w:rsidRDefault="002C72B3" w:rsidP="00CE1C84"/>
    <w:p w14:paraId="1C3F90E5" w14:textId="2DCF56D6" w:rsidR="00CE1C84" w:rsidRPr="00CE1C84" w:rsidRDefault="00CE1C84" w:rsidP="00CE1C84">
      <w:r w:rsidRPr="00CE1C84">
        <w:rPr>
          <w:b/>
          <w:bCs/>
        </w:rPr>
        <w:t>Background</w:t>
      </w:r>
      <w:r w:rsidRPr="00CE1C84">
        <w:t xml:space="preserve"> In 2011 a small Australian delegation, including </w:t>
      </w:r>
      <w:r w:rsidR="00DC0300">
        <w:t xml:space="preserve">Aboriginal leaders </w:t>
      </w:r>
      <w:r w:rsidRPr="00CE1C84">
        <w:t>P</w:t>
      </w:r>
      <w:r w:rsidR="00BD0048">
        <w:t>aul Briggs</w:t>
      </w:r>
      <w:r w:rsidR="00DC0300">
        <w:t xml:space="preserve"> and Bennett Walker</w:t>
      </w:r>
      <w:r w:rsidRPr="00CE1C84">
        <w:t xml:space="preserve">, visited Chicago at the invitation of Manufacturing Renaissance (then the </w:t>
      </w:r>
      <w:proofErr w:type="spellStart"/>
      <w:r w:rsidRPr="00CE1C84">
        <w:t>Center</w:t>
      </w:r>
      <w:proofErr w:type="spellEnd"/>
      <w:r w:rsidRPr="00CE1C84">
        <w:t xml:space="preserve"> for Labor and Community Research), led by Dan Swinney. The visit centred on Austin Polytechnical Academy (APA) on Chicago’s West Side and the wider manufacturing renaissance strategy being developed there.</w:t>
      </w:r>
    </w:p>
    <w:p w14:paraId="4DA659C3" w14:textId="77777777" w:rsidR="00CE1C84" w:rsidRDefault="00CE1C84" w:rsidP="00CE1C84">
      <w:r w:rsidRPr="00CE1C84">
        <w:t xml:space="preserve">The subsequent report, </w:t>
      </w:r>
      <w:proofErr w:type="gramStart"/>
      <w:r w:rsidRPr="00CE1C84">
        <w:rPr>
          <w:i/>
          <w:iCs/>
        </w:rPr>
        <w:t>Learning</w:t>
      </w:r>
      <w:proofErr w:type="gramEnd"/>
      <w:r w:rsidRPr="00CE1C84">
        <w:rPr>
          <w:i/>
          <w:iCs/>
        </w:rPr>
        <w:t xml:space="preserve"> from Chicago: Creating Poly-technical Learning Pathways to </w:t>
      </w:r>
      <w:proofErr w:type="gramStart"/>
      <w:r w:rsidRPr="00CE1C84">
        <w:rPr>
          <w:i/>
          <w:iCs/>
        </w:rPr>
        <w:t>High Quality</w:t>
      </w:r>
      <w:proofErr w:type="gramEnd"/>
      <w:r w:rsidRPr="00CE1C84">
        <w:rPr>
          <w:i/>
          <w:iCs/>
        </w:rPr>
        <w:t xml:space="preserve"> Jobs for Australian Aboriginal Communities</w:t>
      </w:r>
      <w:r w:rsidRPr="00CE1C84">
        <w:t>, documented the practical lessons of that visit and proposed their application to Aboriginal communities in Australia, particularly in regional settings.</w:t>
      </w:r>
    </w:p>
    <w:p w14:paraId="71872F16" w14:textId="77777777" w:rsidR="002C72B3" w:rsidRPr="00CE1C84" w:rsidRDefault="002C72B3" w:rsidP="00CE1C84"/>
    <w:p w14:paraId="01CE6D01" w14:textId="77777777" w:rsidR="00CE1C84" w:rsidRPr="00CE1C84" w:rsidRDefault="00CE1C84" w:rsidP="00CE1C84">
      <w:r w:rsidRPr="00CE1C84">
        <w:rPr>
          <w:b/>
          <w:bCs/>
        </w:rPr>
        <w:t>Core findings and arguments of the report</w:t>
      </w:r>
    </w:p>
    <w:p w14:paraId="673866B3" w14:textId="77777777" w:rsidR="00CE1C84" w:rsidRPr="00CE1C84" w:rsidRDefault="00CE1C84" w:rsidP="00CE1C84">
      <w:pPr>
        <w:numPr>
          <w:ilvl w:val="0"/>
          <w:numId w:val="26"/>
        </w:numPr>
      </w:pPr>
      <w:r w:rsidRPr="00CE1C84">
        <w:t>Manufacturing remains the only sector capable of building a broad-based middle class, significantly reducing poverty, and contributing to environmental solutions at scale.</w:t>
      </w:r>
    </w:p>
    <w:p w14:paraId="79C8C8BA" w14:textId="77777777" w:rsidR="00CE1C84" w:rsidRPr="00CE1C84" w:rsidRDefault="00CE1C84" w:rsidP="00CE1C84">
      <w:pPr>
        <w:numPr>
          <w:ilvl w:val="0"/>
          <w:numId w:val="26"/>
        </w:numPr>
      </w:pPr>
      <w:r w:rsidRPr="00CE1C84">
        <w:t>High-quality manufacturing jobs require deliberate poly-technical education pathways that combine academic learning, technical skill, and real workplace experience.</w:t>
      </w:r>
    </w:p>
    <w:p w14:paraId="26C98766" w14:textId="77777777" w:rsidR="00CE1C84" w:rsidRPr="00CE1C84" w:rsidRDefault="00CE1C84" w:rsidP="00CE1C84">
      <w:pPr>
        <w:numPr>
          <w:ilvl w:val="0"/>
          <w:numId w:val="26"/>
        </w:numPr>
      </w:pPr>
      <w:r w:rsidRPr="00CE1C84">
        <w:t xml:space="preserve">Austin Polytechnical Academy demonstrated a working model: a public high school in a low-income, predominantly </w:t>
      </w:r>
      <w:proofErr w:type="gramStart"/>
      <w:r w:rsidRPr="00CE1C84">
        <w:t>African-American</w:t>
      </w:r>
      <w:proofErr w:type="gramEnd"/>
      <w:r w:rsidRPr="00CE1C84">
        <w:t xml:space="preserve"> neighbourhood that partnered with dozens of manufacturing companies to prepare students for skilled employment and further technical education.</w:t>
      </w:r>
    </w:p>
    <w:p w14:paraId="1C5C2967" w14:textId="77777777" w:rsidR="00CE1C84" w:rsidRPr="00CE1C84" w:rsidRDefault="00CE1C84" w:rsidP="00CE1C84">
      <w:pPr>
        <w:numPr>
          <w:ilvl w:val="0"/>
          <w:numId w:val="26"/>
        </w:numPr>
      </w:pPr>
      <w:r w:rsidRPr="00CE1C84">
        <w:t>The Chicago approach prioritised direct skill acquisition for communities most affected by de-industrialisation, rather than generic “job readiness” programs.</w:t>
      </w:r>
    </w:p>
    <w:p w14:paraId="16AD03A0" w14:textId="77777777" w:rsidR="00CE1C84" w:rsidRPr="00CE1C84" w:rsidRDefault="00CE1C84" w:rsidP="00CE1C84">
      <w:pPr>
        <w:numPr>
          <w:ilvl w:val="0"/>
          <w:numId w:val="26"/>
        </w:numPr>
      </w:pPr>
      <w:r w:rsidRPr="00CE1C84">
        <w:t>Education and production must be linked. Schools and training institutions should be designed around the actual skill needs of advanced manufacturing employers, with strong industry partnerships, credentials that have labour-market value, and clear progression into work or higher technical education.</w:t>
      </w:r>
    </w:p>
    <w:p w14:paraId="0670D53D" w14:textId="77777777" w:rsidR="00CE1C84" w:rsidRDefault="00CE1C84" w:rsidP="00CE1C84">
      <w:pPr>
        <w:numPr>
          <w:ilvl w:val="0"/>
          <w:numId w:val="26"/>
        </w:numPr>
      </w:pPr>
      <w:r w:rsidRPr="00CE1C84">
        <w:t xml:space="preserve">The same logic applies to Aboriginal communities in Australia: poly-technical pathways that produce skilled workers </w:t>
      </w:r>
      <w:r w:rsidRPr="00CE1C84">
        <w:rPr>
          <w:i/>
          <w:iCs/>
        </w:rPr>
        <w:t>and</w:t>
      </w:r>
      <w:r w:rsidRPr="00CE1C84">
        <w:t xml:space="preserve"> future enterprise owners, grounded in community institutions and linked to regional industry.</w:t>
      </w:r>
    </w:p>
    <w:p w14:paraId="5B3628E5" w14:textId="77777777" w:rsidR="002C72B3" w:rsidRPr="00CE1C84" w:rsidRDefault="002C72B3" w:rsidP="00CE1C84">
      <w:pPr>
        <w:numPr>
          <w:ilvl w:val="0"/>
          <w:numId w:val="26"/>
        </w:numPr>
      </w:pPr>
    </w:p>
    <w:p w14:paraId="31B13CE8" w14:textId="77777777" w:rsidR="00CE1C84" w:rsidRPr="00CE1C84" w:rsidRDefault="00CE1C84" w:rsidP="00CE1C84">
      <w:r w:rsidRPr="00CE1C84">
        <w:rPr>
          <w:b/>
          <w:bCs/>
        </w:rPr>
        <w:t>Key principles carried forward into Wala</w:t>
      </w:r>
    </w:p>
    <w:p w14:paraId="777A6F83" w14:textId="77777777" w:rsidR="00CE1C84" w:rsidRPr="00CE1C84" w:rsidRDefault="00CE1C84" w:rsidP="00CE1C84">
      <w:pPr>
        <w:numPr>
          <w:ilvl w:val="0"/>
          <w:numId w:val="27"/>
        </w:numPr>
      </w:pPr>
      <w:r w:rsidRPr="00CE1C84">
        <w:t>Education systems should aim to produce owners and skilled workers, not only employees.</w:t>
      </w:r>
    </w:p>
    <w:p w14:paraId="2F14EFA0" w14:textId="77777777" w:rsidR="00CE1C84" w:rsidRPr="00CE1C84" w:rsidRDefault="00CE1C84" w:rsidP="00CE1C84">
      <w:pPr>
        <w:numPr>
          <w:ilvl w:val="0"/>
          <w:numId w:val="27"/>
        </w:numPr>
      </w:pPr>
      <w:r w:rsidRPr="00CE1C84">
        <w:t>Pathways must be industry-connected from the start (work placements, dual training, recognised credentials).</w:t>
      </w:r>
    </w:p>
    <w:p w14:paraId="51398A7E" w14:textId="77777777" w:rsidR="00CE1C84" w:rsidRPr="00CE1C84" w:rsidRDefault="00CE1C84" w:rsidP="00CE1C84">
      <w:pPr>
        <w:numPr>
          <w:ilvl w:val="0"/>
          <w:numId w:val="27"/>
        </w:numPr>
      </w:pPr>
      <w:r w:rsidRPr="00CE1C84">
        <w:t>Manufacturing and related advanced production remain strategic for community wealth-building.</w:t>
      </w:r>
    </w:p>
    <w:p w14:paraId="2782D48C" w14:textId="77777777" w:rsidR="00CE1C84" w:rsidRPr="00CE1C84" w:rsidRDefault="00CE1C84" w:rsidP="00CE1C84">
      <w:pPr>
        <w:numPr>
          <w:ilvl w:val="0"/>
          <w:numId w:val="27"/>
        </w:numPr>
      </w:pPr>
      <w:r w:rsidRPr="00CE1C84">
        <w:t>Long-term relationships between community institutions, education providers and industry are more important than short-term programs.</w:t>
      </w:r>
    </w:p>
    <w:p w14:paraId="6120D15B" w14:textId="77777777" w:rsidR="00CE1C84" w:rsidRDefault="00CE1C84" w:rsidP="00CE1C84">
      <w:pPr>
        <w:numPr>
          <w:ilvl w:val="0"/>
          <w:numId w:val="27"/>
        </w:numPr>
      </w:pPr>
      <w:r w:rsidRPr="00CE1C84">
        <w:t>Learning occurs best through practice and partnership — “live first and then philosophise.”</w:t>
      </w:r>
    </w:p>
    <w:p w14:paraId="6F1B4EFF" w14:textId="77777777" w:rsidR="002C72B3" w:rsidRPr="00CE1C84" w:rsidRDefault="002C72B3" w:rsidP="00CE1C84">
      <w:pPr>
        <w:numPr>
          <w:ilvl w:val="0"/>
          <w:numId w:val="27"/>
        </w:numPr>
      </w:pPr>
    </w:p>
    <w:p w14:paraId="430C6960" w14:textId="56FF26B2" w:rsidR="00CE1C84" w:rsidRDefault="00CE1C84" w:rsidP="00CE1C84">
      <w:r w:rsidRPr="00CE1C84">
        <w:rPr>
          <w:b/>
          <w:bCs/>
        </w:rPr>
        <w:t>Continuing significance</w:t>
      </w:r>
      <w:r w:rsidRPr="00CE1C84">
        <w:t xml:space="preserve"> </w:t>
      </w:r>
      <w:r w:rsidRPr="00CE1C84">
        <w:rPr>
          <w:i/>
          <w:iCs/>
        </w:rPr>
        <w:t>Learning from Chicago</w:t>
      </w:r>
      <w:r w:rsidRPr="00CE1C84">
        <w:t xml:space="preserve"> is</w:t>
      </w:r>
      <w:r w:rsidR="00BD0048">
        <w:t xml:space="preserve"> a</w:t>
      </w:r>
      <w:r w:rsidRPr="00CE1C84">
        <w:t xml:space="preserve"> foundational Australian document that connected Manufacturing Renaissance’s decades of work (itself inspired by Mondragon) with Kaiela Institute and the </w:t>
      </w:r>
      <w:r w:rsidR="00930CA2">
        <w:t xml:space="preserve">Goulburn Valley/Yorta </w:t>
      </w:r>
      <w:proofErr w:type="spellStart"/>
      <w:r w:rsidR="00930CA2">
        <w:t>Yorta</w:t>
      </w:r>
      <w:proofErr w:type="spellEnd"/>
      <w:r w:rsidR="00930CA2">
        <w:t xml:space="preserve"> Country</w:t>
      </w:r>
      <w:r w:rsidRPr="00CE1C84">
        <w:t xml:space="preserve"> agenda. It </w:t>
      </w:r>
      <w:r w:rsidR="0028763A">
        <w:t xml:space="preserve">is a </w:t>
      </w:r>
      <w:r w:rsidRPr="00CE1C84">
        <w:t>practical starting point for the education and training arena of the Wala Project and for the proposed 2027 Mondragon visit.</w:t>
      </w:r>
      <w:r w:rsidR="00F92699">
        <w:t xml:space="preserve"> </w:t>
      </w:r>
      <w:proofErr w:type="gramStart"/>
      <w:r w:rsidR="00F92699">
        <w:t>However</w:t>
      </w:r>
      <w:proofErr w:type="gramEnd"/>
      <w:r w:rsidR="00F92699">
        <w:t xml:space="preserve"> the Wala Project goes beyond training to consider the incubation of First Nations business, </w:t>
      </w:r>
      <w:r w:rsidR="00C31E62">
        <w:t>cooperative and corporate structures and banking and finance.</w:t>
      </w:r>
    </w:p>
    <w:p w14:paraId="29D2EA53" w14:textId="77777777" w:rsidR="00BD0048" w:rsidRPr="00CE1C84" w:rsidRDefault="00BD0048" w:rsidP="00CE1C84"/>
    <w:p w14:paraId="4E334F22" w14:textId="77777777" w:rsidR="00CE1C84" w:rsidRPr="00CE1C84" w:rsidRDefault="00CE1C84" w:rsidP="00CE1C84">
      <w:r w:rsidRPr="00CE1C84">
        <w:rPr>
          <w:b/>
          <w:bCs/>
        </w:rPr>
        <w:t>Reference</w:t>
      </w:r>
      <w:r w:rsidRPr="00CE1C84">
        <w:t xml:space="preserve"> Botsman, P. (2011–2012). </w:t>
      </w:r>
      <w:r w:rsidRPr="00CE1C84">
        <w:rPr>
          <w:i/>
          <w:iCs/>
        </w:rPr>
        <w:t xml:space="preserve">Learning from Chicago: Creating Poly-technical Learning Pathways to </w:t>
      </w:r>
      <w:proofErr w:type="gramStart"/>
      <w:r w:rsidRPr="00CE1C84">
        <w:rPr>
          <w:i/>
          <w:iCs/>
        </w:rPr>
        <w:t>High Quality</w:t>
      </w:r>
      <w:proofErr w:type="gramEnd"/>
      <w:r w:rsidRPr="00CE1C84">
        <w:rPr>
          <w:i/>
          <w:iCs/>
        </w:rPr>
        <w:t xml:space="preserve"> Jobs for Australian Aboriginal Communities</w:t>
      </w:r>
      <w:r w:rsidRPr="00CE1C84">
        <w:t>. Available at workingpapers.com.au.</w:t>
      </w:r>
    </w:p>
    <w:p w14:paraId="571A7949" w14:textId="77777777" w:rsidR="00CE1C84" w:rsidRDefault="00CE1C84" w:rsidP="00CE1C84"/>
    <w:p w14:paraId="562BAC93" w14:textId="1A0A990C" w:rsidR="00C27CAC" w:rsidRDefault="00C31E62" w:rsidP="00C27CAC">
      <w:pPr>
        <w:pStyle w:val="Heading1"/>
      </w:pPr>
      <w:bookmarkStart w:id="6" w:name="_Toc238031374"/>
      <w:r>
        <w:lastRenderedPageBreak/>
        <w:t>3</w:t>
      </w:r>
      <w:r w:rsidR="00C27CAC" w:rsidRPr="00C27CAC">
        <w:t xml:space="preserve"> Common Purposes and Parallel Histories: José María </w:t>
      </w:r>
      <w:proofErr w:type="spellStart"/>
      <w:r w:rsidR="00C27CAC" w:rsidRPr="00C27CAC">
        <w:t>Arizmendiarrieta</w:t>
      </w:r>
      <w:proofErr w:type="spellEnd"/>
      <w:r w:rsidR="00C27CAC" w:rsidRPr="00C27CAC">
        <w:t xml:space="preserve"> and Pastor Sir Doug Nicholls</w:t>
      </w:r>
      <w:bookmarkEnd w:id="6"/>
    </w:p>
    <w:p w14:paraId="11318CF5" w14:textId="4D360BDA" w:rsidR="004B21D6" w:rsidRDefault="004B21D6" w:rsidP="004B21D6">
      <w:r>
        <w:t xml:space="preserve">primum vivere </w:t>
      </w:r>
      <w:proofErr w:type="spellStart"/>
      <w:r>
        <w:t>deinde</w:t>
      </w:r>
      <w:proofErr w:type="spellEnd"/>
      <w:r>
        <w:t xml:space="preserve"> </w:t>
      </w:r>
      <w:proofErr w:type="spellStart"/>
      <w:r>
        <w:t>philosophari</w:t>
      </w:r>
      <w:proofErr w:type="spellEnd"/>
      <w:r>
        <w:t xml:space="preserve">/ </w:t>
      </w:r>
      <w:r w:rsidRPr="00C27CAC">
        <w:t>live first and then philosophise.</w:t>
      </w:r>
      <w:r>
        <w:t xml:space="preserve"> </w:t>
      </w:r>
      <w:r w:rsidRPr="00C27CAC">
        <w:t xml:space="preserve">José María </w:t>
      </w:r>
      <w:proofErr w:type="spellStart"/>
      <w:r w:rsidRPr="00C27CAC">
        <w:t>Arizmendiarrieta</w:t>
      </w:r>
      <w:proofErr w:type="spellEnd"/>
    </w:p>
    <w:p w14:paraId="1B108263" w14:textId="77777777" w:rsidR="004B21D6" w:rsidRPr="00C27CAC" w:rsidRDefault="004B21D6" w:rsidP="004B21D6"/>
    <w:p w14:paraId="64885F0A" w14:textId="1B79F9ED" w:rsidR="00C27CAC" w:rsidRPr="00C27CAC" w:rsidRDefault="00C27CAC" w:rsidP="00C27CAC">
      <w:pPr>
        <w:spacing w:after="80"/>
      </w:pPr>
      <w:r w:rsidRPr="00C27CAC">
        <w:t xml:space="preserve">This note highlights the shared purposes and parallel histories of Father José María </w:t>
      </w:r>
      <w:proofErr w:type="spellStart"/>
      <w:r w:rsidRPr="00C27CAC">
        <w:t>Arizmendiarrieta</w:t>
      </w:r>
      <w:proofErr w:type="spellEnd"/>
      <w:r w:rsidRPr="00C27CAC">
        <w:t xml:space="preserve"> (the Basque priest who inspired the Mondragon cooperative experience) and Pastor Sir Douglas Ralph Nicholls (Yorta </w:t>
      </w:r>
      <w:proofErr w:type="spellStart"/>
      <w:r w:rsidRPr="00C27CAC">
        <w:t>Yorta</w:t>
      </w:r>
      <w:proofErr w:type="spellEnd"/>
      <w:r w:rsidRPr="00C27CAC">
        <w:t xml:space="preserve"> leader, footballer, pastor, activist and later Governor of South Australia). </w:t>
      </w:r>
    </w:p>
    <w:p w14:paraId="5EB2E217" w14:textId="77777777" w:rsidR="00C27CAC" w:rsidRPr="00C27CAC" w:rsidRDefault="00C27CAC" w:rsidP="00C27CAC">
      <w:pPr>
        <w:pStyle w:val="Heading2"/>
      </w:pPr>
      <w:r w:rsidRPr="00C27CAC">
        <w:t>Shared purposes</w:t>
      </w:r>
    </w:p>
    <w:p w14:paraId="0F9875EF" w14:textId="77777777" w:rsidR="00C27CAC" w:rsidRPr="00C27CAC" w:rsidRDefault="00C27CAC" w:rsidP="00C27CAC">
      <w:pPr>
        <w:spacing w:after="80"/>
      </w:pPr>
      <w:r w:rsidRPr="00C27CAC">
        <w:t>Both men were practical visionaries grounded in Christian social teaching who insisted that dignity, education and productive work must go together. Neither began with abstract theory. Both started with the concrete needs of their communities and built institutions that combined human development with collective self-reliance.</w:t>
      </w:r>
    </w:p>
    <w:p w14:paraId="66F102AD" w14:textId="77777777" w:rsidR="00C27CAC" w:rsidRPr="00C27CAC" w:rsidRDefault="00C27CAC" w:rsidP="00C27CAC">
      <w:pPr>
        <w:spacing w:after="80"/>
      </w:pPr>
      <w:proofErr w:type="spellStart"/>
      <w:r w:rsidRPr="00C27CAC">
        <w:t>Arizmendiarrieta</w:t>
      </w:r>
      <w:proofErr w:type="spellEnd"/>
      <w:r w:rsidRPr="00C27CAC">
        <w:t xml:space="preserve"> arrived in Mondragón in 1941 in a region scarred by the Spanish Civil War. He founded a technical school (1943) that became the seed of Mondragon University, then supported the creation of the first industrial cooperatives. His maxim — “the only good idea is one that becomes action” / “live first and then philosophise” — shaped an entire ecosystem of worker-owned enterprises, a cooperative bank, mutual insurance and education.</w:t>
      </w:r>
    </w:p>
    <w:p w14:paraId="4700912C" w14:textId="77777777" w:rsidR="00C27CAC" w:rsidRPr="00C27CAC" w:rsidRDefault="00C27CAC" w:rsidP="00C27CAC">
      <w:pPr>
        <w:spacing w:after="80"/>
      </w:pPr>
      <w:r w:rsidRPr="00C27CAC">
        <w:t xml:space="preserve">Nicholls was born at Cummeragunja in 1906. He rose through sport (Fitzroy VFL, Victorian representative), embraced the Church of Christ, and became a pastor and lifelong advocate. He helped establish hostels, the Victorian Aborigines Advancement League, and campaigned for citizenship, land rights and self-determination. The cooperative housing and community institutions that grew at </w:t>
      </w:r>
      <w:proofErr w:type="spellStart"/>
      <w:r w:rsidRPr="00C27CAC">
        <w:t>Rumbalara</w:t>
      </w:r>
      <w:proofErr w:type="spellEnd"/>
      <w:r w:rsidRPr="00C27CAC">
        <w:t xml:space="preserve"> stand in a direct line from the Cummeragunja tradition of self-managed farming, sport and collective organisation that Nicholls embodied and advanced.</w:t>
      </w:r>
    </w:p>
    <w:p w14:paraId="7BCE1528" w14:textId="77777777" w:rsidR="00C27CAC" w:rsidRPr="00C27CAC" w:rsidRDefault="00C27CAC" w:rsidP="00C27CAC">
      <w:pPr>
        <w:pStyle w:val="Heading2"/>
      </w:pPr>
      <w:r w:rsidRPr="00C27CAC">
        <w:t>An important distinction — and reciprocal lessons</w:t>
      </w:r>
    </w:p>
    <w:p w14:paraId="2C0E8702" w14:textId="77777777" w:rsidR="00C27CAC" w:rsidRPr="00C27CAC" w:rsidRDefault="00C27CAC" w:rsidP="00C27CAC">
      <w:pPr>
        <w:spacing w:after="80"/>
      </w:pPr>
      <w:r w:rsidRPr="00C27CAC">
        <w:t>The historical contexts produced different institutional priorities, and this difference is precisely where the practical lessons lie for both sides.</w:t>
      </w:r>
    </w:p>
    <w:p w14:paraId="445E2BB9" w14:textId="77777777" w:rsidR="00C27CAC" w:rsidRPr="00C27CAC" w:rsidRDefault="00C27CAC" w:rsidP="00C27CAC">
      <w:pPr>
        <w:spacing w:after="80"/>
      </w:pPr>
      <w:r w:rsidRPr="00C27CAC">
        <w:t xml:space="preserve">In the Basque Country under Franco there was no developed working-class welfare state delivering housing, health and social services to ordinary people. </w:t>
      </w:r>
      <w:proofErr w:type="spellStart"/>
      <w:r w:rsidRPr="00C27CAC">
        <w:t>Arizmendiarrieta</w:t>
      </w:r>
      <w:proofErr w:type="spellEnd"/>
      <w:r w:rsidRPr="00C27CAC">
        <w:t xml:space="preserve"> and the early Mondragon cooperators therefore concentrated on building </w:t>
      </w:r>
      <w:r w:rsidRPr="00C27CAC">
        <w:rPr>
          <w:b/>
          <w:bCs/>
        </w:rPr>
        <w:t>economic and enterprise institutions</w:t>
      </w:r>
      <w:r w:rsidRPr="00C27CAC">
        <w:t xml:space="preserve"> — technical education linked directly to production, industrial cooperatives, a cooperative bank (Laboral </w:t>
      </w:r>
      <w:proofErr w:type="spellStart"/>
      <w:r w:rsidRPr="00C27CAC">
        <w:t>Kutxa</w:t>
      </w:r>
      <w:proofErr w:type="spellEnd"/>
      <w:r w:rsidRPr="00C27CAC">
        <w:t>), mutual insurance, and inter-cooperative solidarity mechanisms. Their achievement is a large-scale, commercially competitive cooperative corporate structure capable of sustaining employment, investment and international markets.</w:t>
      </w:r>
    </w:p>
    <w:p w14:paraId="6BC0236F" w14:textId="77777777" w:rsidR="00C27CAC" w:rsidRPr="00C27CAC" w:rsidRDefault="00C27CAC" w:rsidP="00C27CAC">
      <w:pPr>
        <w:spacing w:after="80"/>
      </w:pPr>
      <w:r w:rsidRPr="00C27CAC">
        <w:t xml:space="preserve">In Australia, Aboriginal communities were largely excluded from, or poorly served by, the mainstream welfare state. Leaders such as Pastor Sir Doug Nicholls and those who followed therefore had to create </w:t>
      </w:r>
      <w:r w:rsidRPr="00C27CAC">
        <w:rPr>
          <w:b/>
          <w:bCs/>
        </w:rPr>
        <w:t>community-controlled social infrastructure</w:t>
      </w:r>
      <w:r w:rsidRPr="00C27CAC">
        <w:t xml:space="preserve">: health services, housing, sporting clubs and alliances, and cooperatives such as the </w:t>
      </w:r>
      <w:proofErr w:type="spellStart"/>
      <w:r w:rsidRPr="00C27CAC">
        <w:t>Rumbalara</w:t>
      </w:r>
      <w:proofErr w:type="spellEnd"/>
      <w:r w:rsidRPr="00C27CAC">
        <w:t xml:space="preserve"> Aboriginal Co-operative and the </w:t>
      </w:r>
      <w:proofErr w:type="spellStart"/>
      <w:r w:rsidRPr="00C27CAC">
        <w:t>Rumbalara</w:t>
      </w:r>
      <w:proofErr w:type="spellEnd"/>
      <w:r w:rsidRPr="00C27CAC">
        <w:t xml:space="preserve"> Football Netball Club. These institutions provided essential services, cultural continuity, employment pathways and political voice in the face of systemic exclusion.</w:t>
      </w:r>
    </w:p>
    <w:p w14:paraId="451C4140" w14:textId="77777777" w:rsidR="00C27CAC" w:rsidRPr="00C27CAC" w:rsidRDefault="00C27CAC" w:rsidP="00C27CAC">
      <w:pPr>
        <w:spacing w:after="80"/>
      </w:pPr>
      <w:r w:rsidRPr="00C27CAC">
        <w:t>The lessons therefore run in both directions:</w:t>
      </w:r>
    </w:p>
    <w:p w14:paraId="68000BB0" w14:textId="6D3B9DF6" w:rsidR="00C27CAC" w:rsidRPr="00C27CAC" w:rsidRDefault="00C27CAC" w:rsidP="00C27CAC">
      <w:pPr>
        <w:numPr>
          <w:ilvl w:val="0"/>
          <w:numId w:val="6"/>
        </w:numPr>
        <w:spacing w:after="80"/>
      </w:pPr>
      <w:r w:rsidRPr="00C27CAC">
        <w:t xml:space="preserve">From the Aboriginal experience in the </w:t>
      </w:r>
      <w:r w:rsidR="005D20F5">
        <w:t>Goulburn</w:t>
      </w:r>
      <w:r w:rsidR="007E447D">
        <w:t xml:space="preserve"> Valley/Yorta </w:t>
      </w:r>
      <w:proofErr w:type="spellStart"/>
      <w:r w:rsidR="007E447D">
        <w:t>Yorta</w:t>
      </w:r>
      <w:proofErr w:type="spellEnd"/>
      <w:r w:rsidR="007E447D">
        <w:t xml:space="preserve"> Country</w:t>
      </w:r>
      <w:r w:rsidRPr="00C27CAC">
        <w:t xml:space="preserve"> (Cummeragunja → </w:t>
      </w:r>
      <w:proofErr w:type="spellStart"/>
      <w:r w:rsidRPr="00C27CAC">
        <w:t>Rumbalara</w:t>
      </w:r>
      <w:proofErr w:type="spellEnd"/>
      <w:r w:rsidRPr="00C27CAC">
        <w:t xml:space="preserve"> → Kaiela / </w:t>
      </w:r>
      <w:proofErr w:type="spellStart"/>
      <w:r w:rsidRPr="00C27CAC">
        <w:t>Munarra</w:t>
      </w:r>
      <w:proofErr w:type="spellEnd"/>
      <w:r w:rsidRPr="00C27CAC">
        <w:t xml:space="preserve"> / contemporary structures) come deep practical knowledge of community-controlled health, housing, sport and social organisation under conditions of exclusion and dispossession.</w:t>
      </w:r>
    </w:p>
    <w:p w14:paraId="64CD5E2A" w14:textId="77777777" w:rsidR="00C27CAC" w:rsidRPr="00C27CAC" w:rsidRDefault="00C27CAC" w:rsidP="00C27CAC">
      <w:pPr>
        <w:numPr>
          <w:ilvl w:val="0"/>
          <w:numId w:val="6"/>
        </w:numPr>
        <w:spacing w:after="80"/>
      </w:pPr>
      <w:r w:rsidRPr="00C27CAC">
        <w:t xml:space="preserve">From Mondragon come the more developed lessons in </w:t>
      </w:r>
      <w:r w:rsidRPr="00C27CAC">
        <w:rPr>
          <w:b/>
          <w:bCs/>
        </w:rPr>
        <w:t>enterprise and economic development</w:t>
      </w:r>
      <w:r w:rsidRPr="00C27CAC">
        <w:t xml:space="preserve">: cooperative corporate structures that can operate at scale, patient capital and inter-cooperative financing, dual education–production systems, mechanisms for converting or taking over existing commercial companies while preserving democratic </w:t>
      </w:r>
      <w:r w:rsidRPr="00C27CAC">
        <w:lastRenderedPageBreak/>
        <w:t>ownership, and the institutional ecosystem (bank, mutual, university, R&amp;D) that supports long-term resilience.</w:t>
      </w:r>
    </w:p>
    <w:p w14:paraId="35A25B6F" w14:textId="4AEDD5FF" w:rsidR="00C27CAC" w:rsidRPr="00C27CAC" w:rsidRDefault="00C27CAC" w:rsidP="00C27CAC">
      <w:pPr>
        <w:spacing w:after="80"/>
      </w:pPr>
      <w:r w:rsidRPr="00C27CAC">
        <w:t xml:space="preserve">For Australia, and particularly for First Nations economic development in regions such as the </w:t>
      </w:r>
      <w:r w:rsidR="005D20F5">
        <w:t>Goulburn</w:t>
      </w:r>
      <w:r w:rsidR="007E447D">
        <w:t xml:space="preserve"> Valley/Yorta </w:t>
      </w:r>
      <w:proofErr w:type="spellStart"/>
      <w:r w:rsidR="007E447D">
        <w:t>Yorta</w:t>
      </w:r>
      <w:proofErr w:type="spellEnd"/>
      <w:r w:rsidR="007E447D">
        <w:t xml:space="preserve"> Country</w:t>
      </w:r>
      <w:r w:rsidRPr="00C27CAC">
        <w:t>, the most interesting and transferable Mondragon lessons lie in this enterprise and corporate domain — how to build and sustain commercially viable, democratically owned businesses that can compete, grow, and, where appropriate, acquire or convert existing firms without surrendering community or First Nations control.</w:t>
      </w:r>
    </w:p>
    <w:p w14:paraId="3ED4D0C1" w14:textId="77777777" w:rsidR="00C27CAC" w:rsidRPr="00C27CAC" w:rsidRDefault="00C27CAC" w:rsidP="00C27CAC">
      <w:pPr>
        <w:pStyle w:val="Heading2"/>
      </w:pPr>
      <w:r w:rsidRPr="00C27CAC">
        <w:t>Implication for the present work</w:t>
      </w:r>
    </w:p>
    <w:p w14:paraId="05594F5D" w14:textId="77777777" w:rsidR="00C27CAC" w:rsidRPr="00C27CAC" w:rsidRDefault="00C27CAC" w:rsidP="00C27CAC">
      <w:pPr>
        <w:spacing w:after="80"/>
      </w:pPr>
      <w:r w:rsidRPr="00C27CAC">
        <w:t>Recognising both the common purposes and the complementary strengths of the two traditions strengthens the Manufacturing Renaissance–ASETT–Kaiela–</w:t>
      </w:r>
      <w:proofErr w:type="spellStart"/>
      <w:r w:rsidRPr="00C27CAC">
        <w:t>Yurringa</w:t>
      </w:r>
      <w:proofErr w:type="spellEnd"/>
      <w:r w:rsidRPr="00C27CAC">
        <w:t xml:space="preserve"> relationship. The 2027 Mondragon visit, the Horizon Europe concept paper, and any </w:t>
      </w:r>
      <w:proofErr w:type="spellStart"/>
      <w:r w:rsidRPr="00C27CAC">
        <w:t>Yurringa</w:t>
      </w:r>
      <w:proofErr w:type="spellEnd"/>
      <w:r w:rsidRPr="00C27CAC">
        <w:t>–Mondragon knowledge-exchange or financing discussions should be approached with this reciprocity in mind: Aboriginal Australia has valuable experience in community-controlled social infrastructure; Mondragon has developed advanced models of cooperative enterprise and corporate structure that Australia can study and selectively adapt for economic development, company conversion and long-term commercial viability under First Nations ownership and control.</w:t>
      </w:r>
    </w:p>
    <w:p w14:paraId="4E464EB1" w14:textId="41D0AF9E" w:rsidR="00C27CAC" w:rsidRPr="00C27CAC" w:rsidRDefault="00C27CAC" w:rsidP="00C27CAC">
      <w:pPr>
        <w:spacing w:after="80"/>
      </w:pPr>
      <w:r w:rsidRPr="00C27CAC">
        <w:t xml:space="preserve">The motto remains the same: </w:t>
      </w:r>
    </w:p>
    <w:p w14:paraId="7A45C712" w14:textId="77777777" w:rsidR="00C27CAC" w:rsidRPr="00C27CAC" w:rsidRDefault="00C27CAC" w:rsidP="00C27CAC">
      <w:pPr>
        <w:pStyle w:val="Heading2"/>
      </w:pPr>
      <w:r w:rsidRPr="00C27CAC">
        <w:t>Selected references</w:t>
      </w:r>
    </w:p>
    <w:p w14:paraId="0042CD0F" w14:textId="5617B459" w:rsidR="004B21D6" w:rsidRPr="004B21D6" w:rsidRDefault="004B21D6" w:rsidP="004B21D6">
      <w:pPr>
        <w:spacing w:after="80"/>
      </w:pPr>
      <w:r w:rsidRPr="004B21D6">
        <w:t xml:space="preserve">Botsman, P. </w:t>
      </w:r>
      <w:r w:rsidRPr="004B21D6">
        <w:rPr>
          <w:i/>
          <w:iCs/>
        </w:rPr>
        <w:t xml:space="preserve">Learning from Chicago: Creating Poly-technical Learning Pathways to </w:t>
      </w:r>
      <w:proofErr w:type="gramStart"/>
      <w:r w:rsidRPr="004B21D6">
        <w:rPr>
          <w:i/>
          <w:iCs/>
        </w:rPr>
        <w:t>High Quality</w:t>
      </w:r>
      <w:proofErr w:type="gramEnd"/>
      <w:r w:rsidRPr="004B21D6">
        <w:rPr>
          <w:i/>
          <w:iCs/>
        </w:rPr>
        <w:t xml:space="preserve"> Jobs for Australian Aboriginal Communities</w:t>
      </w:r>
      <w:r w:rsidRPr="004B21D6">
        <w:t xml:space="preserve">. workingpapers.com.au (2011–2012). Available at: </w:t>
      </w:r>
      <w:hyperlink r:id="rId8" w:tgtFrame="_blank" w:history="1">
        <w:r w:rsidRPr="004B21D6">
          <w:rPr>
            <w:rStyle w:val="Hyperlink"/>
          </w:rPr>
          <w:t>https://www.workingpapers.com.au/files/papers/learning_from_chicago_master.pdf</w:t>
        </w:r>
      </w:hyperlink>
      <w:r w:rsidRPr="004B21D6">
        <w:t xml:space="preserve"> </w:t>
      </w:r>
    </w:p>
    <w:p w14:paraId="1DC16DE0" w14:textId="65CFD516" w:rsidR="004B21D6" w:rsidRPr="004B21D6" w:rsidRDefault="004B21D6" w:rsidP="004B21D6">
      <w:pPr>
        <w:spacing w:after="80"/>
      </w:pPr>
      <w:r w:rsidRPr="004B21D6">
        <w:t xml:space="preserve">Botsman, P. &amp; Swinney, D. </w:t>
      </w:r>
      <w:r w:rsidRPr="004B21D6">
        <w:rPr>
          <w:i/>
          <w:iCs/>
        </w:rPr>
        <w:t xml:space="preserve">The Mondragon Cooperative Movement (Basque Region, Spain) and the Aboriginal Cooperatives of the </w:t>
      </w:r>
      <w:r w:rsidR="005D20F5">
        <w:rPr>
          <w:i/>
          <w:iCs/>
        </w:rPr>
        <w:t>Goulburn</w:t>
      </w:r>
      <w:r w:rsidR="007E447D">
        <w:rPr>
          <w:i/>
          <w:iCs/>
        </w:rPr>
        <w:t xml:space="preserve"> Valley/Yorta </w:t>
      </w:r>
      <w:proofErr w:type="spellStart"/>
      <w:r w:rsidR="007E447D">
        <w:rPr>
          <w:i/>
          <w:iCs/>
        </w:rPr>
        <w:t>Yorta</w:t>
      </w:r>
      <w:proofErr w:type="spellEnd"/>
      <w:r w:rsidR="007E447D">
        <w:rPr>
          <w:i/>
          <w:iCs/>
        </w:rPr>
        <w:t xml:space="preserve"> Country</w:t>
      </w:r>
      <w:r w:rsidRPr="004B21D6">
        <w:rPr>
          <w:i/>
          <w:iCs/>
        </w:rPr>
        <w:t xml:space="preserve"> – From Cummeragunja to </w:t>
      </w:r>
      <w:proofErr w:type="spellStart"/>
      <w:r w:rsidRPr="004B21D6">
        <w:rPr>
          <w:i/>
          <w:iCs/>
        </w:rPr>
        <w:t>Rumbalara</w:t>
      </w:r>
      <w:proofErr w:type="spellEnd"/>
      <w:r w:rsidRPr="004B21D6">
        <w:rPr>
          <w:i/>
          <w:iCs/>
        </w:rPr>
        <w:t xml:space="preserve"> and the Path to Private-Sector Extension</w:t>
      </w:r>
      <w:r w:rsidRPr="004B21D6">
        <w:t xml:space="preserve">. workingpapers.com.au. </w:t>
      </w:r>
    </w:p>
    <w:p w14:paraId="20A0F169" w14:textId="1ED21481" w:rsidR="004B21D6" w:rsidRPr="004B21D6" w:rsidRDefault="004B21D6" w:rsidP="004B21D6">
      <w:pPr>
        <w:spacing w:after="80"/>
      </w:pPr>
      <w:r w:rsidRPr="004B21D6">
        <w:t xml:space="preserve">Swinney, D. &amp; Staley, E. </w:t>
      </w:r>
      <w:r w:rsidRPr="004B21D6">
        <w:rPr>
          <w:i/>
          <w:iCs/>
        </w:rPr>
        <w:t xml:space="preserve">Getting More Young People </w:t>
      </w:r>
      <w:proofErr w:type="gramStart"/>
      <w:r w:rsidRPr="004B21D6">
        <w:rPr>
          <w:i/>
          <w:iCs/>
        </w:rPr>
        <w:t>Into</w:t>
      </w:r>
      <w:proofErr w:type="gramEnd"/>
      <w:r w:rsidRPr="004B21D6">
        <w:rPr>
          <w:i/>
          <w:iCs/>
        </w:rPr>
        <w:t xml:space="preserve"> Industrial Career Pathways: The Chicago Experience, Austin Polytech &amp; Lessons Learned</w:t>
      </w:r>
      <w:r w:rsidRPr="004B21D6">
        <w:t xml:space="preserve">. Presentation for the </w:t>
      </w:r>
      <w:proofErr w:type="spellStart"/>
      <w:r w:rsidRPr="004B21D6">
        <w:t>Munarra</w:t>
      </w:r>
      <w:proofErr w:type="spellEnd"/>
      <w:r w:rsidRPr="004B21D6">
        <w:t xml:space="preserve"> Centre for Regional Excellence, 9–10 April 2026. Available at: </w:t>
      </w:r>
      <w:hyperlink r:id="rId9" w:tgtFrame="_blank" w:history="1">
        <w:r w:rsidRPr="004B21D6">
          <w:rPr>
            <w:rStyle w:val="Hyperlink"/>
          </w:rPr>
          <w:t>https://www.workingpapers.com.au/papers/dan-swinney-erica-staley-austin-polytechnical-academy</w:t>
        </w:r>
      </w:hyperlink>
      <w:r w:rsidRPr="004B21D6">
        <w:t xml:space="preserve"> </w:t>
      </w:r>
    </w:p>
    <w:p w14:paraId="595A1280" w14:textId="77777777" w:rsidR="004B21D6" w:rsidRPr="004B21D6" w:rsidRDefault="004B21D6" w:rsidP="004B21D6">
      <w:pPr>
        <w:spacing w:after="80"/>
      </w:pPr>
      <w:proofErr w:type="gramStart"/>
      <w:r w:rsidRPr="004B21D6">
        <w:t>  Related</w:t>
      </w:r>
      <w:proofErr w:type="gramEnd"/>
      <w:r w:rsidRPr="004B21D6">
        <w:t xml:space="preserve"> papers by Botsman and Swinney on manufacturing renaissance, cooperative models and Indigenous economic development available at workingpapers.com.au. </w:t>
      </w:r>
    </w:p>
    <w:p w14:paraId="6F848BAB" w14:textId="77777777" w:rsidR="004B21D6" w:rsidRPr="004B21D6" w:rsidRDefault="004B21D6" w:rsidP="004B21D6">
      <w:pPr>
        <w:spacing w:after="80"/>
      </w:pPr>
      <w:proofErr w:type="gramStart"/>
      <w:r w:rsidRPr="004B21D6">
        <w:t>  Australian</w:t>
      </w:r>
      <w:proofErr w:type="gramEnd"/>
      <w:r w:rsidRPr="004B21D6">
        <w:t xml:space="preserve"> Dictionary of Biography entry on Sir Douglas Ralph (Doug) Nicholls. </w:t>
      </w:r>
    </w:p>
    <w:p w14:paraId="0D4270C6" w14:textId="4AEF10C9" w:rsidR="00C27CAC" w:rsidRDefault="004B21D6" w:rsidP="004B21D6">
      <w:pPr>
        <w:spacing w:after="80"/>
      </w:pPr>
      <w:proofErr w:type="gramStart"/>
      <w:r w:rsidRPr="004B21D6">
        <w:t>  Standard</w:t>
      </w:r>
      <w:proofErr w:type="gramEnd"/>
      <w:r w:rsidRPr="004B21D6">
        <w:t xml:space="preserve"> institutional histories of José María </w:t>
      </w:r>
      <w:proofErr w:type="spellStart"/>
      <w:r w:rsidRPr="004B21D6">
        <w:t>Arizmendiarrieta</w:t>
      </w:r>
      <w:proofErr w:type="spellEnd"/>
      <w:r w:rsidRPr="004B21D6">
        <w:t xml:space="preserve"> and the Mondragon experience.</w:t>
      </w:r>
    </w:p>
    <w:p w14:paraId="4FBA2021" w14:textId="588197AD" w:rsidR="007F2221" w:rsidRDefault="00C31E62">
      <w:pPr>
        <w:pStyle w:val="Heading1"/>
      </w:pPr>
      <w:bookmarkStart w:id="7" w:name="_Toc238031375"/>
      <w:r>
        <w:lastRenderedPageBreak/>
        <w:t>4</w:t>
      </w:r>
      <w:r w:rsidR="00461015">
        <w:t xml:space="preserve"> </w:t>
      </w:r>
      <w:r w:rsidR="00D97F17">
        <w:t>Mondragon</w:t>
      </w:r>
      <w:r w:rsidR="0036264A">
        <w:t xml:space="preserve"> Corporation</w:t>
      </w:r>
      <w:bookmarkEnd w:id="7"/>
    </w:p>
    <w:p w14:paraId="326F5F77" w14:textId="77777777" w:rsidR="007F2221" w:rsidRDefault="00D97F17">
      <w:pPr>
        <w:spacing w:after="120"/>
      </w:pPr>
      <w:r>
        <w:t>Mondragon is the world’s largest worker-owned cooperative federation, based in the Basque Country, Spain. It functions as a network of autonomous worker cooperatives coordinated under the Mondragon Corporation umbrella. It is not a conventional top-down corporation.</w:t>
      </w:r>
    </w:p>
    <w:p w14:paraId="75AE2B06" w14:textId="77777777" w:rsidR="007F2221" w:rsidRDefault="00D97F17">
      <w:pPr>
        <w:pStyle w:val="Heading2"/>
      </w:pPr>
      <w:r>
        <w:t>Current scale (2025 figures)</w:t>
      </w:r>
    </w:p>
    <w:p w14:paraId="35B57A5E" w14:textId="77777777" w:rsidR="007F2221" w:rsidRDefault="00D97F17">
      <w:pPr>
        <w:pStyle w:val="ListParagraph"/>
        <w:numPr>
          <w:ilvl w:val="0"/>
          <w:numId w:val="2"/>
        </w:numPr>
        <w:spacing w:after="80"/>
      </w:pPr>
      <w:r>
        <w:t>Aggregate sales: €11.322 billion</w:t>
      </w:r>
    </w:p>
    <w:p w14:paraId="0E24454A" w14:textId="77777777" w:rsidR="007F2221" w:rsidRDefault="00D97F17">
      <w:pPr>
        <w:pStyle w:val="ListParagraph"/>
        <w:numPr>
          <w:ilvl w:val="0"/>
          <w:numId w:val="2"/>
        </w:numPr>
        <w:spacing w:after="80"/>
      </w:pPr>
      <w:r>
        <w:t>Average workforce: 71,415 people (created 1,346 new jobs in 2025)</w:t>
      </w:r>
    </w:p>
    <w:p w14:paraId="2082D2E5" w14:textId="77777777" w:rsidR="007F2221" w:rsidRDefault="00D97F17">
      <w:pPr>
        <w:pStyle w:val="ListParagraph"/>
        <w:numPr>
          <w:ilvl w:val="0"/>
          <w:numId w:val="2"/>
        </w:numPr>
        <w:spacing w:after="80"/>
      </w:pPr>
      <w:r>
        <w:t>Approximately 90–92 primary cooperatives + subsidiaries and support entities</w:t>
      </w:r>
    </w:p>
    <w:p w14:paraId="55E158B5" w14:textId="77777777" w:rsidR="007F2221" w:rsidRDefault="00D97F17">
      <w:pPr>
        <w:pStyle w:val="ListParagraph"/>
        <w:numPr>
          <w:ilvl w:val="0"/>
          <w:numId w:val="2"/>
        </w:numPr>
        <w:spacing w:after="80"/>
      </w:pPr>
      <w:r>
        <w:t>Fifth-largest private employer in Spain; largest employer in the Basque Country</w:t>
      </w:r>
    </w:p>
    <w:p w14:paraId="4114F677" w14:textId="77777777" w:rsidR="007F2221" w:rsidRDefault="00D97F17">
      <w:pPr>
        <w:pStyle w:val="Heading2"/>
      </w:pPr>
      <w:r>
        <w:t>Four Business Areas</w:t>
      </w:r>
    </w:p>
    <w:p w14:paraId="5C3FFD7C" w14:textId="77777777" w:rsidR="007F2221" w:rsidRDefault="00D97F17">
      <w:pPr>
        <w:pStyle w:val="ListParagraph"/>
        <w:numPr>
          <w:ilvl w:val="0"/>
          <w:numId w:val="2"/>
        </w:numPr>
        <w:spacing w:after="80"/>
      </w:pPr>
      <w:r>
        <w:t>Finance – Banking, insurance and social welfare for members</w:t>
      </w:r>
    </w:p>
    <w:p w14:paraId="1DEC581D" w14:textId="77777777" w:rsidR="007F2221" w:rsidRDefault="00D97F17">
      <w:pPr>
        <w:pStyle w:val="ListParagraph"/>
        <w:numPr>
          <w:ilvl w:val="0"/>
          <w:numId w:val="2"/>
        </w:numPr>
        <w:spacing w:after="80"/>
      </w:pPr>
      <w:r>
        <w:t>Industry – Manufacturing, capital goods, automotive components, machine tools, automation (~€4.9 billion sales, highly international)</w:t>
      </w:r>
    </w:p>
    <w:p w14:paraId="0EFD10C1" w14:textId="77777777" w:rsidR="007F2221" w:rsidRDefault="00D97F17">
      <w:pPr>
        <w:pStyle w:val="ListParagraph"/>
        <w:numPr>
          <w:ilvl w:val="0"/>
          <w:numId w:val="2"/>
        </w:numPr>
        <w:spacing w:after="80"/>
      </w:pPr>
      <w:r>
        <w:t xml:space="preserve">Distribution (Retail) – </w:t>
      </w:r>
      <w:proofErr w:type="spellStart"/>
      <w:r>
        <w:t>Eroski</w:t>
      </w:r>
      <w:proofErr w:type="spellEnd"/>
      <w:r>
        <w:t xml:space="preserve"> Group (supermarkets) and agri-food cooperatives (~€6.4 billion sales)</w:t>
      </w:r>
    </w:p>
    <w:p w14:paraId="1D7862C7" w14:textId="77777777" w:rsidR="007F2221" w:rsidRDefault="00D97F17">
      <w:pPr>
        <w:pStyle w:val="ListParagraph"/>
        <w:numPr>
          <w:ilvl w:val="0"/>
          <w:numId w:val="2"/>
        </w:numPr>
        <w:spacing w:after="80"/>
      </w:pPr>
      <w:r>
        <w:t>Knowledge – Mondragon University, technology centres and R&amp;D units</w:t>
      </w:r>
    </w:p>
    <w:p w14:paraId="2E723BA5" w14:textId="77777777" w:rsidR="007F2221" w:rsidRDefault="00D97F17">
      <w:pPr>
        <w:spacing w:after="120"/>
      </w:pPr>
      <w:r>
        <w:t>Individual cooperatives remain self-governing (one member, one vote) while participating in shared strategic coordination, inter-cooperative solidarity funds, and common institutions (bank, mutual, university, R&amp;D centres).</w:t>
      </w:r>
    </w:p>
    <w:p w14:paraId="6F66EA20" w14:textId="512A0CCC" w:rsidR="007F2221" w:rsidRDefault="00461015" w:rsidP="00C31E62">
      <w:pPr>
        <w:pStyle w:val="Heading2"/>
      </w:pPr>
      <w:r>
        <w:t>Mondragon Corporation</w:t>
      </w:r>
      <w:r w:rsidR="00D97F17">
        <w:t xml:space="preserve"> </w:t>
      </w:r>
      <w:proofErr w:type="gramStart"/>
      <w:r>
        <w:t xml:space="preserve">— </w:t>
      </w:r>
      <w:r w:rsidR="00D97F17">
        <w:t xml:space="preserve"> Major</w:t>
      </w:r>
      <w:proofErr w:type="gramEnd"/>
      <w:r w:rsidR="00D97F17">
        <w:t xml:space="preserve"> Cooperatives and Products</w:t>
      </w:r>
    </w:p>
    <w:p w14:paraId="5A30CEE0" w14:textId="77777777" w:rsidR="007F2221" w:rsidRDefault="00D97F17">
      <w:pPr>
        <w:spacing w:after="120"/>
      </w:pPr>
      <w:r>
        <w:t xml:space="preserve">The </w:t>
      </w:r>
      <w:proofErr w:type="gramStart"/>
      <w:r>
        <w:t>Industry</w:t>
      </w:r>
      <w:proofErr w:type="gramEnd"/>
      <w:r>
        <w:t xml:space="preserve"> area is the most internationally oriented part of Mondragon (typically 73% of sales from foreign markets). It comprises around 50 cooperatives employing ~27,000 people and generating roughly €4.9–5.0 billion in sales.</w:t>
      </w:r>
    </w:p>
    <w:p w14:paraId="1D7D4DF4" w14:textId="77777777" w:rsidR="007F2221" w:rsidRDefault="00D97F17" w:rsidP="00C31E62">
      <w:pPr>
        <w:pStyle w:val="Heading3"/>
      </w:pPr>
      <w:r>
        <w:t>Key groups and products</w:t>
      </w:r>
    </w:p>
    <w:p w14:paraId="6B2456AA" w14:textId="77777777" w:rsidR="007F2221" w:rsidRDefault="00D97F17">
      <w:pPr>
        <w:pStyle w:val="ListParagraph"/>
        <w:numPr>
          <w:ilvl w:val="0"/>
          <w:numId w:val="2"/>
        </w:numPr>
        <w:spacing w:after="80"/>
      </w:pPr>
      <w:proofErr w:type="spellStart"/>
      <w:r>
        <w:t>Danobatgroup</w:t>
      </w:r>
      <w:proofErr w:type="spellEnd"/>
      <w:r>
        <w:t xml:space="preserve"> / </w:t>
      </w:r>
      <w:proofErr w:type="spellStart"/>
      <w:r>
        <w:t>Soraluce</w:t>
      </w:r>
      <w:proofErr w:type="spellEnd"/>
      <w:r>
        <w:t xml:space="preserve"> – Machine tools and advanced manufacturing systems</w:t>
      </w:r>
    </w:p>
    <w:p w14:paraId="6C1DAD78" w14:textId="77777777" w:rsidR="007F2221" w:rsidRDefault="00D97F17">
      <w:pPr>
        <w:pStyle w:val="ListParagraph"/>
        <w:numPr>
          <w:ilvl w:val="0"/>
          <w:numId w:val="2"/>
        </w:numPr>
        <w:spacing w:after="80"/>
      </w:pPr>
      <w:proofErr w:type="spellStart"/>
      <w:r>
        <w:t>Fagor</w:t>
      </w:r>
      <w:proofErr w:type="spellEnd"/>
      <w:r>
        <w:t xml:space="preserve"> Ederlan Group – Automotive components (chassis, powertrain, structural parts)</w:t>
      </w:r>
    </w:p>
    <w:p w14:paraId="4994BC38" w14:textId="77777777" w:rsidR="007F2221" w:rsidRDefault="00D97F17">
      <w:pPr>
        <w:pStyle w:val="ListParagraph"/>
        <w:numPr>
          <w:ilvl w:val="0"/>
          <w:numId w:val="2"/>
        </w:numPr>
        <w:spacing w:after="80"/>
      </w:pPr>
      <w:r>
        <w:t>Maier – Plastic injection-moulded components for the automotive industry</w:t>
      </w:r>
    </w:p>
    <w:p w14:paraId="6A059246" w14:textId="77777777" w:rsidR="007F2221" w:rsidRDefault="00D97F17">
      <w:pPr>
        <w:pStyle w:val="ListParagraph"/>
        <w:numPr>
          <w:ilvl w:val="0"/>
          <w:numId w:val="2"/>
        </w:numPr>
        <w:spacing w:after="80"/>
      </w:pPr>
      <w:r>
        <w:t>Mondragon Assembly – Turnkey automated assembly lines and robotics</w:t>
      </w:r>
    </w:p>
    <w:p w14:paraId="72C970C7" w14:textId="77777777" w:rsidR="007F2221" w:rsidRDefault="00D97F17">
      <w:pPr>
        <w:pStyle w:val="ListParagraph"/>
        <w:numPr>
          <w:ilvl w:val="0"/>
          <w:numId w:val="2"/>
        </w:numPr>
        <w:spacing w:after="80"/>
      </w:pPr>
      <w:proofErr w:type="spellStart"/>
      <w:r>
        <w:t>Onnera</w:t>
      </w:r>
      <w:proofErr w:type="spellEnd"/>
      <w:r>
        <w:t xml:space="preserve"> Group – Commercial kitchen, laundry and refrigeration equipment</w:t>
      </w:r>
    </w:p>
    <w:p w14:paraId="34F86AF8" w14:textId="77777777" w:rsidR="007F2221" w:rsidRDefault="00D97F17">
      <w:pPr>
        <w:pStyle w:val="ListParagraph"/>
        <w:numPr>
          <w:ilvl w:val="0"/>
          <w:numId w:val="2"/>
        </w:numPr>
        <w:spacing w:after="80"/>
      </w:pPr>
      <w:proofErr w:type="spellStart"/>
      <w:r>
        <w:t>Orbea</w:t>
      </w:r>
      <w:proofErr w:type="spellEnd"/>
      <w:r>
        <w:t xml:space="preserve"> – High-value bicycles (road, mountain, gravel, electric)</w:t>
      </w:r>
    </w:p>
    <w:p w14:paraId="392C7C7E" w14:textId="77777777" w:rsidR="007F2221" w:rsidRDefault="00D97F17">
      <w:pPr>
        <w:pStyle w:val="ListParagraph"/>
        <w:numPr>
          <w:ilvl w:val="0"/>
          <w:numId w:val="2"/>
        </w:numPr>
        <w:spacing w:after="80"/>
      </w:pPr>
      <w:proofErr w:type="spellStart"/>
      <w:r>
        <w:t>Copreci</w:t>
      </w:r>
      <w:proofErr w:type="spellEnd"/>
      <w:r>
        <w:t xml:space="preserve">, Eika, </w:t>
      </w:r>
      <w:proofErr w:type="spellStart"/>
      <w:r>
        <w:t>Orkli</w:t>
      </w:r>
      <w:proofErr w:type="spellEnd"/>
      <w:r>
        <w:t xml:space="preserve"> – Components for household appliances</w:t>
      </w:r>
    </w:p>
    <w:p w14:paraId="7AB0C3CA" w14:textId="77777777" w:rsidR="007F2221" w:rsidRDefault="00D97F17">
      <w:pPr>
        <w:pStyle w:val="ListParagraph"/>
        <w:numPr>
          <w:ilvl w:val="0"/>
          <w:numId w:val="2"/>
        </w:numPr>
        <w:spacing w:after="80"/>
      </w:pPr>
      <w:proofErr w:type="spellStart"/>
      <w:r>
        <w:t>Fagor</w:t>
      </w:r>
      <w:proofErr w:type="spellEnd"/>
      <w:r>
        <w:t xml:space="preserve"> Automation / </w:t>
      </w:r>
      <w:proofErr w:type="spellStart"/>
      <w:r>
        <w:t>Fagor</w:t>
      </w:r>
      <w:proofErr w:type="spellEnd"/>
      <w:r>
        <w:t xml:space="preserve"> </w:t>
      </w:r>
      <w:proofErr w:type="spellStart"/>
      <w:r>
        <w:t>Arrasate</w:t>
      </w:r>
      <w:proofErr w:type="spellEnd"/>
      <w:r>
        <w:t xml:space="preserve"> – CNC controls and metal-forming press lines</w:t>
      </w:r>
    </w:p>
    <w:p w14:paraId="6A540A4D" w14:textId="77777777" w:rsidR="007F2221" w:rsidRDefault="00D97F17">
      <w:pPr>
        <w:pStyle w:val="ListParagraph"/>
        <w:numPr>
          <w:ilvl w:val="0"/>
          <w:numId w:val="2"/>
        </w:numPr>
        <w:spacing w:after="80"/>
      </w:pPr>
      <w:r>
        <w:t xml:space="preserve">Batz, </w:t>
      </w:r>
      <w:proofErr w:type="spellStart"/>
      <w:r>
        <w:t>Cikautxo</w:t>
      </w:r>
      <w:proofErr w:type="spellEnd"/>
      <w:r>
        <w:t xml:space="preserve"> and others – Automotive systems, rubber/plastic, foundry tooling, medical devices, engineering services</w:t>
      </w:r>
    </w:p>
    <w:p w14:paraId="351C17CC" w14:textId="77777777" w:rsidR="007F2221" w:rsidRDefault="00D97F17">
      <w:pPr>
        <w:spacing w:after="120"/>
      </w:pPr>
      <w:r>
        <w:t>These cooperatives compete globally while remaining worker-owned and linked through Mondragon’s inter-cooperation mechanisms.</w:t>
      </w:r>
    </w:p>
    <w:p w14:paraId="11C9AF33" w14:textId="0EF08470" w:rsidR="007F2221" w:rsidRDefault="00461015" w:rsidP="00C31E62">
      <w:pPr>
        <w:pStyle w:val="Heading2"/>
      </w:pPr>
      <w:r>
        <w:t>Mondragon Corporation</w:t>
      </w:r>
      <w:r w:rsidR="00D97F17">
        <w:t>— Finance and Knowledge Institutions</w:t>
      </w:r>
    </w:p>
    <w:p w14:paraId="0152F2F3" w14:textId="77777777" w:rsidR="007F2221" w:rsidRDefault="00D97F17" w:rsidP="00C31E62">
      <w:pPr>
        <w:pStyle w:val="Heading3"/>
      </w:pPr>
      <w:r>
        <w:t>Finance Area</w:t>
      </w:r>
    </w:p>
    <w:p w14:paraId="663F0953" w14:textId="77777777" w:rsidR="007F2221" w:rsidRDefault="00D97F17">
      <w:pPr>
        <w:pStyle w:val="ListParagraph"/>
        <w:numPr>
          <w:ilvl w:val="0"/>
          <w:numId w:val="2"/>
        </w:numPr>
        <w:spacing w:after="80"/>
      </w:pPr>
      <w:r>
        <w:t xml:space="preserve">Laboral </w:t>
      </w:r>
      <w:proofErr w:type="spellStart"/>
      <w:r>
        <w:t>Kutxa</w:t>
      </w:r>
      <w:proofErr w:type="spellEnd"/>
      <w:r>
        <w:t xml:space="preserve"> – Credit cooperative / bank. Historic role in financing cooperative development; high solvency.</w:t>
      </w:r>
    </w:p>
    <w:p w14:paraId="1B55A613" w14:textId="77777777" w:rsidR="007F2221" w:rsidRDefault="00D97F17">
      <w:pPr>
        <w:pStyle w:val="ListParagraph"/>
        <w:numPr>
          <w:ilvl w:val="0"/>
          <w:numId w:val="2"/>
        </w:numPr>
        <w:spacing w:after="80"/>
      </w:pPr>
      <w:proofErr w:type="spellStart"/>
      <w:r>
        <w:lastRenderedPageBreak/>
        <w:t>LagunAro</w:t>
      </w:r>
      <w:proofErr w:type="spellEnd"/>
      <w:r>
        <w:t xml:space="preserve"> (EPSV) – Mutual provident society for social security, pensions and welfare of cooperative members.</w:t>
      </w:r>
    </w:p>
    <w:p w14:paraId="3FD0DB94" w14:textId="77777777" w:rsidR="007F2221" w:rsidRDefault="00D97F17">
      <w:pPr>
        <w:pStyle w:val="ListParagraph"/>
        <w:numPr>
          <w:ilvl w:val="0"/>
          <w:numId w:val="2"/>
        </w:numPr>
        <w:spacing w:after="80"/>
      </w:pPr>
      <w:proofErr w:type="spellStart"/>
      <w:r>
        <w:t>Seguros</w:t>
      </w:r>
      <w:proofErr w:type="spellEnd"/>
      <w:r>
        <w:t xml:space="preserve"> Lagun Aro – Insurance services.</w:t>
      </w:r>
    </w:p>
    <w:p w14:paraId="4A848AD7" w14:textId="77777777" w:rsidR="007F2221" w:rsidRDefault="00D97F17">
      <w:pPr>
        <w:spacing w:after="120"/>
      </w:pPr>
      <w:r>
        <w:t>These institutions provide capital, risk management and social protection that conventional banks and state systems do not fully supply to worker cooperatives.</w:t>
      </w:r>
    </w:p>
    <w:p w14:paraId="5D38A84F" w14:textId="24F99CE2" w:rsidR="00605142" w:rsidRDefault="00605142">
      <w:pPr>
        <w:spacing w:after="120"/>
      </w:pPr>
      <w:r w:rsidRPr="00605142">
        <w:t xml:space="preserve">Relevance for </w:t>
      </w:r>
      <w:proofErr w:type="spellStart"/>
      <w:r w:rsidRPr="00605142">
        <w:t>Yurringa</w:t>
      </w:r>
      <w:proofErr w:type="spellEnd"/>
      <w:r w:rsidRPr="00605142">
        <w:t xml:space="preserve"> / </w:t>
      </w:r>
      <w:r w:rsidR="005D20F5">
        <w:t>Goulburn</w:t>
      </w:r>
      <w:r w:rsidR="007E447D">
        <w:t xml:space="preserve"> Valley/Yorta </w:t>
      </w:r>
      <w:proofErr w:type="spellStart"/>
      <w:r w:rsidR="007E447D">
        <w:t>Yorta</w:t>
      </w:r>
      <w:proofErr w:type="spellEnd"/>
      <w:r w:rsidR="007E447D">
        <w:t xml:space="preserve"> Country</w:t>
      </w:r>
      <w:r w:rsidRPr="00605142">
        <w:t xml:space="preserve"> Laboral </w:t>
      </w:r>
      <w:proofErr w:type="spellStart"/>
      <w:r w:rsidRPr="00605142">
        <w:t>Kutxa’s</w:t>
      </w:r>
      <w:proofErr w:type="spellEnd"/>
      <w:r w:rsidRPr="00605142">
        <w:t xml:space="preserve"> experience in patient capital, member capital accounts, and inter-cooperative financing offers practical models that can be studied and selectively adapted for Aboriginal-owned enterprises, including possible First Nations credit-union or cooperative finance vehicles</w:t>
      </w:r>
    </w:p>
    <w:p w14:paraId="59CF3E49" w14:textId="77777777" w:rsidR="007F2221" w:rsidRDefault="00D97F17" w:rsidP="00C31E62">
      <w:pPr>
        <w:pStyle w:val="Heading3"/>
      </w:pPr>
      <w:r>
        <w:t>Knowledge Area</w:t>
      </w:r>
    </w:p>
    <w:p w14:paraId="7E954ABC" w14:textId="77777777" w:rsidR="007F2221" w:rsidRDefault="00D97F17">
      <w:pPr>
        <w:pStyle w:val="ListParagraph"/>
        <w:numPr>
          <w:ilvl w:val="0"/>
          <w:numId w:val="2"/>
        </w:numPr>
        <w:spacing w:after="80"/>
      </w:pPr>
      <w:r>
        <w:t xml:space="preserve">Mondragon </w:t>
      </w:r>
      <w:proofErr w:type="spellStart"/>
      <w:r>
        <w:t>Unibertsitatea</w:t>
      </w:r>
      <w:proofErr w:type="spellEnd"/>
      <w:r>
        <w:t xml:space="preserve"> – Cooperative university emphasising dual training, engineering, business, education and entrepreneurship.</w:t>
      </w:r>
    </w:p>
    <w:p w14:paraId="406114CB" w14:textId="77777777" w:rsidR="007F2221" w:rsidRDefault="00D97F17">
      <w:pPr>
        <w:pStyle w:val="ListParagraph"/>
        <w:numPr>
          <w:ilvl w:val="0"/>
          <w:numId w:val="2"/>
        </w:numPr>
        <w:spacing w:after="80"/>
      </w:pPr>
      <w:r>
        <w:t>Technology centres and R&amp;D units (</w:t>
      </w:r>
      <w:proofErr w:type="spellStart"/>
      <w:r>
        <w:t>Ikerlan</w:t>
      </w:r>
      <w:proofErr w:type="spellEnd"/>
      <w:r>
        <w:t xml:space="preserve"> and others) – approximately 2,100+ full-time researchers and €205–218 million R&amp;D spend in recent years.</w:t>
      </w:r>
    </w:p>
    <w:p w14:paraId="67678B62" w14:textId="77777777" w:rsidR="007F2221" w:rsidRDefault="00D97F17">
      <w:pPr>
        <w:spacing w:after="120"/>
      </w:pPr>
      <w:r>
        <w:t>Education and applied research are treated as core infrastructure of the cooperative system.</w:t>
      </w:r>
    </w:p>
    <w:p w14:paraId="1C128E4C" w14:textId="77777777" w:rsidR="008A0752" w:rsidRDefault="008A0752" w:rsidP="008A0752">
      <w:pPr>
        <w:pStyle w:val="Heading2"/>
      </w:pPr>
      <w:r>
        <w:t xml:space="preserve">7 Mondragon </w:t>
      </w:r>
      <w:proofErr w:type="gramStart"/>
      <w:r>
        <w:t>Corporation  —</w:t>
      </w:r>
      <w:proofErr w:type="gramEnd"/>
      <w:r>
        <w:t xml:space="preserve"> International Presence and Australian Connections</w:t>
      </w:r>
    </w:p>
    <w:p w14:paraId="0EE9C3B7" w14:textId="77777777" w:rsidR="008A0752" w:rsidRDefault="008A0752" w:rsidP="008A0752">
      <w:pPr>
        <w:spacing w:after="120"/>
      </w:pPr>
      <w:r>
        <w:t>Mondragon has substantial international reach, especially in Industry (around 73% of industrial sales from foreign markets). Plants and offices exist across Europe, the Americas, Asia and elsewhere.</w:t>
      </w:r>
    </w:p>
    <w:p w14:paraId="39060F9C" w14:textId="77777777" w:rsidR="008A0752" w:rsidRDefault="008A0752" w:rsidP="008A0752">
      <w:pPr>
        <w:pStyle w:val="Heading3"/>
      </w:pPr>
      <w:r>
        <w:t>Australian connections</w:t>
      </w:r>
    </w:p>
    <w:p w14:paraId="38919C21" w14:textId="77777777" w:rsidR="008A0752" w:rsidRDefault="008A0752" w:rsidP="008A0752">
      <w:pPr>
        <w:pStyle w:val="ListParagraph"/>
        <w:numPr>
          <w:ilvl w:val="0"/>
          <w:numId w:val="2"/>
        </w:numPr>
        <w:spacing w:after="80"/>
      </w:pPr>
      <w:proofErr w:type="spellStart"/>
      <w:r>
        <w:t>Orbea</w:t>
      </w:r>
      <w:proofErr w:type="spellEnd"/>
      <w:r>
        <w:t xml:space="preserve"> (bicycle cooperative) has the clearest commercial presence, distributed via Veo Sports and authorised dealers.</w:t>
      </w:r>
    </w:p>
    <w:p w14:paraId="451F6A44" w14:textId="77777777" w:rsidR="008A0752" w:rsidRDefault="008A0752" w:rsidP="008A0752">
      <w:pPr>
        <w:pStyle w:val="ListParagraph"/>
        <w:numPr>
          <w:ilvl w:val="0"/>
          <w:numId w:val="2"/>
        </w:numPr>
        <w:spacing w:after="80"/>
      </w:pPr>
      <w:r>
        <w:t>No Mondragon-owned manufacturing plants or major operational subsidiaries in Australia.</w:t>
      </w:r>
    </w:p>
    <w:p w14:paraId="613C8918" w14:textId="77777777" w:rsidR="008A0752" w:rsidRDefault="008A0752" w:rsidP="008A0752">
      <w:pPr>
        <w:pStyle w:val="ListParagraph"/>
        <w:numPr>
          <w:ilvl w:val="0"/>
          <w:numId w:val="2"/>
        </w:numPr>
        <w:spacing w:after="80"/>
      </w:pPr>
      <w:r>
        <w:t>Interest remains primarily academic, policy-oriented and comparative—especially for Indigenous economic development and community wealth-building.</w:t>
      </w:r>
    </w:p>
    <w:p w14:paraId="6A64481D" w14:textId="77777777" w:rsidR="008A0752" w:rsidRDefault="008A0752" w:rsidP="008A0752">
      <w:pPr>
        <w:spacing w:after="120"/>
      </w:pPr>
      <w:r>
        <w:t>The practical Australian pathway continues to run through the Manufacturing Renaissance–ASETT relationship established via the 2011 Chicago experience.</w:t>
      </w:r>
    </w:p>
    <w:p w14:paraId="671836B2" w14:textId="77777777" w:rsidR="008A0752" w:rsidRDefault="008A0752">
      <w:pPr>
        <w:spacing w:after="120"/>
      </w:pPr>
    </w:p>
    <w:p w14:paraId="0A5B0E10" w14:textId="72A5B11F" w:rsidR="007F2221" w:rsidRDefault="008A0752">
      <w:pPr>
        <w:pStyle w:val="Heading1"/>
      </w:pPr>
      <w:bookmarkStart w:id="8" w:name="_Toc238031376"/>
      <w:r>
        <w:lastRenderedPageBreak/>
        <w:t>5</w:t>
      </w:r>
      <w:r w:rsidR="00D97F17">
        <w:t xml:space="preserve"> </w:t>
      </w:r>
      <w:r w:rsidR="00461015">
        <w:t>Mondragon Corporation</w:t>
      </w:r>
      <w:r w:rsidR="00D97F17">
        <w:t>— Governance, Solidarity Mechanisms and Inter-cooperation</w:t>
      </w:r>
      <w:bookmarkEnd w:id="8"/>
    </w:p>
    <w:p w14:paraId="62373F05" w14:textId="77777777" w:rsidR="007F2221" w:rsidRDefault="00D97F17">
      <w:pPr>
        <w:spacing w:after="120"/>
      </w:pPr>
      <w:r>
        <w:t>Key principles include open membership, democratic organisation (one member, one vote), sovereignty of labour, instrumental and subordinate nature of capital, participatory management, wage solidarity, inter-cooperation, social transformation, universality and education.</w:t>
      </w:r>
    </w:p>
    <w:p w14:paraId="7C79A065" w14:textId="77777777" w:rsidR="007F2221" w:rsidRDefault="00D97F17">
      <w:pPr>
        <w:pStyle w:val="Heading2"/>
      </w:pPr>
      <w:r>
        <w:t>At cooperative level</w:t>
      </w:r>
    </w:p>
    <w:p w14:paraId="610B2D03" w14:textId="77777777" w:rsidR="007F2221" w:rsidRDefault="00D97F17">
      <w:pPr>
        <w:pStyle w:val="ListParagraph"/>
        <w:numPr>
          <w:ilvl w:val="0"/>
          <w:numId w:val="2"/>
        </w:numPr>
        <w:spacing w:after="80"/>
      </w:pPr>
      <w:r>
        <w:t>General Assembly of worker-members is the supreme body.</w:t>
      </w:r>
    </w:p>
    <w:p w14:paraId="04CAC2B5" w14:textId="77777777" w:rsidR="007F2221" w:rsidRDefault="00D97F17">
      <w:pPr>
        <w:pStyle w:val="ListParagraph"/>
        <w:numPr>
          <w:ilvl w:val="0"/>
          <w:numId w:val="2"/>
        </w:numPr>
        <w:spacing w:after="80"/>
      </w:pPr>
      <w:r>
        <w:t>Governing Council and Social Council provide oversight and social representation.</w:t>
      </w:r>
    </w:p>
    <w:p w14:paraId="719C3B78" w14:textId="77777777" w:rsidR="007F2221" w:rsidRDefault="00D97F17">
      <w:pPr>
        <w:pStyle w:val="ListParagraph"/>
        <w:numPr>
          <w:ilvl w:val="0"/>
          <w:numId w:val="2"/>
        </w:numPr>
        <w:spacing w:after="80"/>
      </w:pPr>
      <w:r>
        <w:t>Wage differentials are limited (historically around a 1:6 ratio).</w:t>
      </w:r>
    </w:p>
    <w:p w14:paraId="11A260C2" w14:textId="77777777" w:rsidR="007F2221" w:rsidRDefault="00D97F17">
      <w:pPr>
        <w:pStyle w:val="Heading2"/>
      </w:pPr>
      <w:r>
        <w:t>At corporate / network level</w:t>
      </w:r>
    </w:p>
    <w:p w14:paraId="1D66B730" w14:textId="77777777" w:rsidR="007F2221" w:rsidRDefault="00D97F17">
      <w:pPr>
        <w:pStyle w:val="ListParagraph"/>
        <w:numPr>
          <w:ilvl w:val="0"/>
          <w:numId w:val="2"/>
        </w:numPr>
        <w:spacing w:after="80"/>
      </w:pPr>
      <w:r>
        <w:t>Cooperative Congress and Standing Committee set common frameworks.</w:t>
      </w:r>
    </w:p>
    <w:p w14:paraId="088E7592" w14:textId="77777777" w:rsidR="007F2221" w:rsidRDefault="00D97F17">
      <w:pPr>
        <w:pStyle w:val="ListParagraph"/>
        <w:numPr>
          <w:ilvl w:val="0"/>
          <w:numId w:val="2"/>
        </w:numPr>
        <w:spacing w:after="80"/>
      </w:pPr>
      <w:r>
        <w:t>Profit pooling and solidarity funds support cooperatives in difficulty and joint projects.</w:t>
      </w:r>
    </w:p>
    <w:p w14:paraId="5C41204E" w14:textId="77777777" w:rsidR="007F2221" w:rsidRDefault="00D97F17">
      <w:pPr>
        <w:pStyle w:val="ListParagraph"/>
        <w:numPr>
          <w:ilvl w:val="0"/>
          <w:numId w:val="2"/>
        </w:numPr>
        <w:spacing w:after="80"/>
      </w:pPr>
      <w:r>
        <w:t>Central Inter-Cooperation Fund and related mechanisms for investment, restructuring and new business promotion.</w:t>
      </w:r>
    </w:p>
    <w:p w14:paraId="49812800" w14:textId="77777777" w:rsidR="007F2221" w:rsidRDefault="00D97F17">
      <w:pPr>
        <w:pStyle w:val="ListParagraph"/>
        <w:numPr>
          <w:ilvl w:val="0"/>
          <w:numId w:val="2"/>
        </w:numPr>
        <w:spacing w:after="80"/>
      </w:pPr>
      <w:r>
        <w:t>Job transfer and re-skilling arrangements protect employment across the network.</w:t>
      </w:r>
    </w:p>
    <w:p w14:paraId="7AE875C4" w14:textId="77777777" w:rsidR="007F2221" w:rsidRDefault="00D97F17">
      <w:pPr>
        <w:spacing w:after="120"/>
      </w:pPr>
      <w:r>
        <w:t>These mechanisms increase resilience while preserving the autonomy of individual cooperatives.</w:t>
      </w:r>
    </w:p>
    <w:p w14:paraId="57097A1C" w14:textId="1C69FE05" w:rsidR="00391583" w:rsidRPr="00391583" w:rsidRDefault="00391583" w:rsidP="00391583">
      <w:pPr>
        <w:spacing w:after="120"/>
      </w:pPr>
      <w:r w:rsidRPr="00391583">
        <w:t xml:space="preserve">Relevance for </w:t>
      </w:r>
      <w:proofErr w:type="spellStart"/>
      <w:r w:rsidRPr="00391583">
        <w:t>Yurringa</w:t>
      </w:r>
      <w:proofErr w:type="spellEnd"/>
      <w:r w:rsidRPr="00391583">
        <w:t xml:space="preserve"> / </w:t>
      </w:r>
      <w:r w:rsidR="005D20F5">
        <w:t>Goulburn</w:t>
      </w:r>
      <w:r w:rsidR="007E447D">
        <w:t xml:space="preserve"> Valley/Yorta </w:t>
      </w:r>
      <w:proofErr w:type="spellStart"/>
      <w:r w:rsidR="007E447D">
        <w:t>Yorta</w:t>
      </w:r>
      <w:proofErr w:type="spellEnd"/>
      <w:r w:rsidR="007E447D">
        <w:t xml:space="preserve"> Country</w:t>
      </w:r>
      <w:r w:rsidRPr="00391583">
        <w:t xml:space="preserve"> These solidarity and inter-cooperation mechanisms increase resilience while preserving the autonomy of individual enterprises. They offer practical design options for any future network of Aboriginal-owned enterprises that wishes to share risk, capital and capability without surrendering community control.</w:t>
      </w:r>
    </w:p>
    <w:p w14:paraId="34AA960F" w14:textId="77777777" w:rsidR="00391583" w:rsidRDefault="00391583">
      <w:pPr>
        <w:spacing w:after="120"/>
      </w:pPr>
    </w:p>
    <w:p w14:paraId="52193878" w14:textId="74CCC4D5" w:rsidR="00C869EF" w:rsidRPr="00C869EF" w:rsidRDefault="003F1022" w:rsidP="00C869EF">
      <w:pPr>
        <w:pStyle w:val="Heading1"/>
      </w:pPr>
      <w:bookmarkStart w:id="9" w:name="_Toc238031377"/>
      <w:r>
        <w:lastRenderedPageBreak/>
        <w:t xml:space="preserve">6. </w:t>
      </w:r>
      <w:r w:rsidR="00C869EF" w:rsidRPr="00C869EF">
        <w:t xml:space="preserve">Yorta </w:t>
      </w:r>
      <w:proofErr w:type="spellStart"/>
      <w:r w:rsidR="00C869EF" w:rsidRPr="00C869EF">
        <w:t>Yorta</w:t>
      </w:r>
      <w:proofErr w:type="spellEnd"/>
      <w:r w:rsidR="00C869EF" w:rsidRPr="00C869EF">
        <w:t xml:space="preserve"> Cooperatives and Institutions — From Cummeragunja to Kaiela, </w:t>
      </w:r>
      <w:proofErr w:type="spellStart"/>
      <w:r w:rsidR="00C869EF" w:rsidRPr="00C869EF">
        <w:t>Munarra</w:t>
      </w:r>
      <w:proofErr w:type="spellEnd"/>
      <w:r w:rsidR="00C869EF" w:rsidRPr="00C869EF">
        <w:t xml:space="preserve"> and </w:t>
      </w:r>
      <w:proofErr w:type="spellStart"/>
      <w:r w:rsidR="00C869EF" w:rsidRPr="00C869EF">
        <w:t>Yurringa</w:t>
      </w:r>
      <w:bookmarkEnd w:id="9"/>
      <w:proofErr w:type="spellEnd"/>
    </w:p>
    <w:p w14:paraId="66CE7914" w14:textId="77777777" w:rsidR="00C869EF" w:rsidRPr="00C869EF" w:rsidRDefault="00C869EF" w:rsidP="00C869EF">
      <w:pPr>
        <w:pStyle w:val="Heading2"/>
      </w:pPr>
      <w:r w:rsidRPr="00C869EF">
        <w:t>1. Overview and Formation</w:t>
      </w:r>
    </w:p>
    <w:p w14:paraId="1A07DF31" w14:textId="77777777" w:rsidR="00C869EF" w:rsidRPr="00C869EF" w:rsidRDefault="00C869EF" w:rsidP="00C869EF">
      <w:r w:rsidRPr="00C869EF">
        <w:t xml:space="preserve">The Yorta </w:t>
      </w:r>
      <w:proofErr w:type="spellStart"/>
      <w:r w:rsidRPr="00C869EF">
        <w:t>Yorta</w:t>
      </w:r>
      <w:proofErr w:type="spellEnd"/>
      <w:r w:rsidRPr="00C869EF">
        <w:t xml:space="preserve"> cooperative and institutional tradition is a continuous line of Aboriginal community ownership and self-determination on Country. It does not begin with modern service organisations. It begins with the self-managed farming, sporting and political life of Cummeragunja and the long struggle for control over land, housing, health, education, culture and economic opportunity.</w:t>
      </w:r>
    </w:p>
    <w:p w14:paraId="433A6193" w14:textId="77777777" w:rsidR="00550D2C" w:rsidRDefault="00550D2C" w:rsidP="00550D2C"/>
    <w:p w14:paraId="3B0A15FF" w14:textId="3FFF6109" w:rsidR="00C869EF" w:rsidRPr="00C869EF" w:rsidRDefault="00C869EF" w:rsidP="00550D2C">
      <w:r w:rsidRPr="00C869EF">
        <w:t>Key phases:</w:t>
      </w:r>
    </w:p>
    <w:p w14:paraId="0CFA9E26" w14:textId="77777777" w:rsidR="00C869EF" w:rsidRPr="00C869EF" w:rsidRDefault="00C869EF" w:rsidP="008C48A1">
      <w:pPr>
        <w:pStyle w:val="ListBullet"/>
      </w:pPr>
      <w:r w:rsidRPr="00C869EF">
        <w:rPr>
          <w:b/>
          <w:bCs/>
        </w:rPr>
        <w:t>Cummeragunja (from 1888)</w:t>
      </w:r>
      <w:r w:rsidRPr="00C869EF">
        <w:t xml:space="preserve"> One of the most successful Aboriginal farming communities in Australia. Yorta </w:t>
      </w:r>
      <w:proofErr w:type="spellStart"/>
      <w:r w:rsidRPr="00C869EF">
        <w:t>Yorta</w:t>
      </w:r>
      <w:proofErr w:type="spellEnd"/>
      <w:r w:rsidRPr="00C869EF">
        <w:t xml:space="preserve"> families petitioned for land, built farms, ran cricket and football teams (the famous “Cummeragunja Invincibles”), and created committees of management. The Aborigines Protection Boards repeatedly undermined this autonomy.</w:t>
      </w:r>
    </w:p>
    <w:p w14:paraId="0591C85D" w14:textId="77777777" w:rsidR="00C869EF" w:rsidRPr="00C869EF" w:rsidRDefault="00C869EF" w:rsidP="008C48A1">
      <w:pPr>
        <w:pStyle w:val="ListBullet"/>
      </w:pPr>
      <w:r w:rsidRPr="00C869EF">
        <w:rPr>
          <w:b/>
          <w:bCs/>
        </w:rPr>
        <w:t>1939 Cummeragunja Walk-Off</w:t>
      </w:r>
      <w:r w:rsidRPr="00C869EF">
        <w:t xml:space="preserve"> Australia’s first Indigenous mass protest. Families left the mission in </w:t>
      </w:r>
      <w:proofErr w:type="gramStart"/>
      <w:r w:rsidRPr="00C869EF">
        <w:t>protest against</w:t>
      </w:r>
      <w:proofErr w:type="gramEnd"/>
      <w:r w:rsidRPr="00C869EF">
        <w:t xml:space="preserve"> conditions and control and settled on the river flats between Shepparton and Mooroopna — the area that became known as </w:t>
      </w:r>
      <w:proofErr w:type="spellStart"/>
      <w:r w:rsidRPr="00C869EF">
        <w:t>Rumbalara</w:t>
      </w:r>
      <w:proofErr w:type="spellEnd"/>
      <w:r w:rsidRPr="00C869EF">
        <w:t>.</w:t>
      </w:r>
    </w:p>
    <w:p w14:paraId="44C03FDF" w14:textId="77777777" w:rsidR="00C869EF" w:rsidRPr="00C869EF" w:rsidRDefault="00C869EF" w:rsidP="008C48A1">
      <w:pPr>
        <w:pStyle w:val="ListBullet"/>
      </w:pPr>
      <w:r w:rsidRPr="00C869EF">
        <w:rPr>
          <w:b/>
          <w:bCs/>
        </w:rPr>
        <w:t>1950s–1970s: Housing and the first cooperative claim</w:t>
      </w:r>
      <w:r w:rsidRPr="00C869EF">
        <w:t xml:space="preserve"> </w:t>
      </w:r>
      <w:proofErr w:type="gramStart"/>
      <w:r w:rsidRPr="00C869EF">
        <w:t>In</w:t>
      </w:r>
      <w:proofErr w:type="gramEnd"/>
      <w:r w:rsidRPr="00C869EF">
        <w:t xml:space="preserve"> 1958 the first prefabricated houses were built at </w:t>
      </w:r>
      <w:proofErr w:type="spellStart"/>
      <w:r w:rsidRPr="00C869EF">
        <w:t>Rumbalara</w:t>
      </w:r>
      <w:proofErr w:type="spellEnd"/>
      <w:r w:rsidRPr="00C869EF">
        <w:t xml:space="preserve"> (opened 11 April 1958). Community records described this as “the first </w:t>
      </w:r>
      <w:proofErr w:type="spellStart"/>
      <w:r w:rsidRPr="00C869EF">
        <w:t>Rumbalara</w:t>
      </w:r>
      <w:proofErr w:type="spellEnd"/>
      <w:r w:rsidRPr="00C869EF">
        <w:t xml:space="preserve"> coop.” In the early 1970s the housing was purchased for a nominal sum by the newly formed Goulburn Murray Aboriginal Cooperative (later </w:t>
      </w:r>
      <w:proofErr w:type="spellStart"/>
      <w:r w:rsidRPr="00C869EF">
        <w:t>Rumbalara</w:t>
      </w:r>
      <w:proofErr w:type="spellEnd"/>
      <w:r w:rsidRPr="00C869EF">
        <w:t xml:space="preserve"> Aboriginal Co-operative Ltd), giving the community full ownership and control of the site.</w:t>
      </w:r>
    </w:p>
    <w:p w14:paraId="1E5F2EAC" w14:textId="77777777" w:rsidR="00C869EF" w:rsidRPr="00C869EF" w:rsidRDefault="00C869EF" w:rsidP="008C48A1">
      <w:pPr>
        <w:pStyle w:val="ListBullet"/>
      </w:pPr>
      <w:r w:rsidRPr="00C869EF">
        <w:rPr>
          <w:b/>
          <w:bCs/>
        </w:rPr>
        <w:t>1980 onward: Formal community-controlled institutions</w:t>
      </w:r>
      <w:r w:rsidRPr="00C869EF">
        <w:t xml:space="preserve"> </w:t>
      </w:r>
      <w:proofErr w:type="spellStart"/>
      <w:r w:rsidRPr="00C869EF">
        <w:t>Rumbalara</w:t>
      </w:r>
      <w:proofErr w:type="spellEnd"/>
      <w:r w:rsidRPr="00C869EF">
        <w:t xml:space="preserve"> Aboriginal Co-operative was established by the community in 1980 as a place for cultural and social activities and for the delivery of health, housing, welfare, education and cultural services. It has remained the foundational community-controlled organisation in the Greater Shepparton region.</w:t>
      </w:r>
    </w:p>
    <w:p w14:paraId="448E3C19" w14:textId="77777777" w:rsidR="00C869EF" w:rsidRPr="00C869EF" w:rsidRDefault="00C869EF" w:rsidP="00C869EF">
      <w:r w:rsidRPr="00C869EF">
        <w:t xml:space="preserve">This is a tradition of </w:t>
      </w:r>
      <w:r w:rsidRPr="00C869EF">
        <w:rPr>
          <w:b/>
          <w:bCs/>
        </w:rPr>
        <w:t>community ownership and management</w:t>
      </w:r>
      <w:r w:rsidRPr="00C869EF">
        <w:t xml:space="preserve"> by Aboriginal people for the collective benefit of families, culture and future generations — distinct from the employee-ownership model of Mondragon.</w:t>
      </w:r>
    </w:p>
    <w:p w14:paraId="1FA46D17" w14:textId="77777777" w:rsidR="00C869EF" w:rsidRPr="00C869EF" w:rsidRDefault="00C869EF" w:rsidP="00C869EF">
      <w:pPr>
        <w:pStyle w:val="Heading2"/>
      </w:pPr>
      <w:r w:rsidRPr="00C869EF">
        <w:t>2. Core Institutions</w:t>
      </w:r>
    </w:p>
    <w:p w14:paraId="7DEA8BD6" w14:textId="77777777" w:rsidR="004821BD" w:rsidRPr="004821BD" w:rsidRDefault="004821BD" w:rsidP="004821BD">
      <w:pPr>
        <w:pStyle w:val="Heading3"/>
      </w:pPr>
      <w:r w:rsidRPr="004821BD">
        <w:t xml:space="preserve">Yorta </w:t>
      </w:r>
      <w:proofErr w:type="spellStart"/>
      <w:r w:rsidRPr="004821BD">
        <w:t>Yorta</w:t>
      </w:r>
      <w:proofErr w:type="spellEnd"/>
      <w:r w:rsidRPr="004821BD">
        <w:t xml:space="preserve"> Nation Aboriginal Corporation (YYNAC)</w:t>
      </w:r>
    </w:p>
    <w:p w14:paraId="2A03875B" w14:textId="77777777" w:rsidR="004821BD" w:rsidRPr="004821BD" w:rsidRDefault="004821BD" w:rsidP="000D1815">
      <w:pPr>
        <w:pStyle w:val="ListBullet2"/>
      </w:pPr>
      <w:r w:rsidRPr="004821BD">
        <w:t xml:space="preserve">The peak representative body for the Yorta </w:t>
      </w:r>
      <w:proofErr w:type="spellStart"/>
      <w:r w:rsidRPr="004821BD">
        <w:t>Yorta</w:t>
      </w:r>
      <w:proofErr w:type="spellEnd"/>
      <w:r w:rsidRPr="004821BD">
        <w:t xml:space="preserve"> people.</w:t>
      </w:r>
    </w:p>
    <w:p w14:paraId="646C7636" w14:textId="77777777" w:rsidR="004821BD" w:rsidRPr="004821BD" w:rsidRDefault="004821BD" w:rsidP="000D1815">
      <w:pPr>
        <w:pStyle w:val="ListBullet2"/>
      </w:pPr>
      <w:r w:rsidRPr="004821BD">
        <w:t xml:space="preserve">Holds cultural authority, native title and land-related responsibilities, and provides the formal governance framework for Yorta </w:t>
      </w:r>
      <w:proofErr w:type="spellStart"/>
      <w:r w:rsidRPr="004821BD">
        <w:t>Yorta</w:t>
      </w:r>
      <w:proofErr w:type="spellEnd"/>
      <w:r w:rsidRPr="004821BD">
        <w:t xml:space="preserve"> Country.</w:t>
      </w:r>
    </w:p>
    <w:p w14:paraId="2FFFF2C0" w14:textId="77777777" w:rsidR="004821BD" w:rsidRPr="004821BD" w:rsidRDefault="004821BD" w:rsidP="000D1815">
      <w:pPr>
        <w:pStyle w:val="ListBullet2"/>
      </w:pPr>
      <w:r w:rsidRPr="004821BD">
        <w:t xml:space="preserve">Works closely with Kaiela Institute, </w:t>
      </w:r>
      <w:proofErr w:type="spellStart"/>
      <w:r w:rsidRPr="004821BD">
        <w:t>Rumbalara</w:t>
      </w:r>
      <w:proofErr w:type="spellEnd"/>
      <w:r w:rsidRPr="004821BD">
        <w:t xml:space="preserve"> and other community institutions on rights, recognition, cultural heritage and regional development.</w:t>
      </w:r>
    </w:p>
    <w:p w14:paraId="4F5DDE6C" w14:textId="58BCE7DD" w:rsidR="004821BD" w:rsidRDefault="004821BD" w:rsidP="000D1815">
      <w:pPr>
        <w:pStyle w:val="ListBullet2"/>
      </w:pPr>
      <w:r w:rsidRPr="004821BD">
        <w:t xml:space="preserve">Essential institutional partner for any work that claims cultural legitimacy and long-term accountability on Yorta </w:t>
      </w:r>
      <w:proofErr w:type="spellStart"/>
      <w:r w:rsidRPr="004821BD">
        <w:t>Yorta</w:t>
      </w:r>
      <w:proofErr w:type="spellEnd"/>
      <w:r w:rsidRPr="004821BD">
        <w:t xml:space="preserve"> Country.</w:t>
      </w:r>
    </w:p>
    <w:p w14:paraId="01F9D550" w14:textId="7B56E360" w:rsidR="00C869EF" w:rsidRPr="00C869EF" w:rsidRDefault="00C869EF" w:rsidP="00C869EF">
      <w:pPr>
        <w:pStyle w:val="Heading3"/>
      </w:pPr>
      <w:proofErr w:type="spellStart"/>
      <w:r w:rsidRPr="00C869EF">
        <w:t>Rumbalara</w:t>
      </w:r>
      <w:proofErr w:type="spellEnd"/>
      <w:r w:rsidRPr="00C869EF">
        <w:t xml:space="preserve"> Aboriginal Co-operative Ltd</w:t>
      </w:r>
    </w:p>
    <w:p w14:paraId="68791C40" w14:textId="427D5EB6" w:rsidR="00C869EF" w:rsidRPr="00C869EF" w:rsidRDefault="00C869EF" w:rsidP="000D1815">
      <w:pPr>
        <w:pStyle w:val="ListBullet2"/>
      </w:pPr>
      <w:r w:rsidRPr="00C869EF">
        <w:t xml:space="preserve">Community-owned and controlled </w:t>
      </w:r>
      <w:r w:rsidR="00BB4447">
        <w:t>non-distributing</w:t>
      </w:r>
      <w:r w:rsidRPr="00C869EF">
        <w:t xml:space="preserve"> cooperative.</w:t>
      </w:r>
    </w:p>
    <w:p w14:paraId="093DBA51" w14:textId="77777777" w:rsidR="00C869EF" w:rsidRPr="00C869EF" w:rsidRDefault="00C869EF" w:rsidP="000D1815">
      <w:pPr>
        <w:pStyle w:val="ListBullet2"/>
      </w:pPr>
      <w:r w:rsidRPr="00C869EF">
        <w:t xml:space="preserve">Provides integrated, culturally appropriate whole-of-life services: health (including the </w:t>
      </w:r>
      <w:proofErr w:type="spellStart"/>
      <w:r w:rsidRPr="00C869EF">
        <w:t>Rumbalara</w:t>
      </w:r>
      <w:proofErr w:type="spellEnd"/>
      <w:r w:rsidRPr="00C869EF">
        <w:t xml:space="preserve"> Medical Clinic), housing, aged care, disability support, family services, and cultural programs.</w:t>
      </w:r>
    </w:p>
    <w:p w14:paraId="20217198" w14:textId="77777777" w:rsidR="00C869EF" w:rsidRPr="00C869EF" w:rsidRDefault="00C869EF" w:rsidP="000D1815">
      <w:pPr>
        <w:pStyle w:val="ListBullet2"/>
      </w:pPr>
      <w:r w:rsidRPr="00C869EF">
        <w:t>Historically around 600 registered members (approximately 30% of the local Aboriginal and Torres Strait Islander population) and an annual turnover in the order of $20 million with a workforce of around 200 (figures from earlier case studies; current numbers are higher).</w:t>
      </w:r>
    </w:p>
    <w:p w14:paraId="3E0FA897" w14:textId="77777777" w:rsidR="00C869EF" w:rsidRPr="00C869EF" w:rsidRDefault="00C869EF" w:rsidP="000D1815">
      <w:pPr>
        <w:pStyle w:val="ListBullet2"/>
      </w:pPr>
      <w:r w:rsidRPr="00C869EF">
        <w:t>Remains the heart of community control and service delivery in the region.</w:t>
      </w:r>
    </w:p>
    <w:p w14:paraId="79C3708F" w14:textId="77777777" w:rsidR="00C869EF" w:rsidRPr="00C869EF" w:rsidRDefault="00C869EF" w:rsidP="000D1815">
      <w:pPr>
        <w:pStyle w:val="Heading3"/>
        <w:keepNext/>
        <w:keepLines/>
      </w:pPr>
      <w:proofErr w:type="spellStart"/>
      <w:r w:rsidRPr="00C869EF">
        <w:lastRenderedPageBreak/>
        <w:t>Rumbalara</w:t>
      </w:r>
      <w:proofErr w:type="spellEnd"/>
      <w:r w:rsidRPr="00C869EF">
        <w:t xml:space="preserve"> Football Netball Club (RFNC)</w:t>
      </w:r>
    </w:p>
    <w:p w14:paraId="59C217A2" w14:textId="77777777" w:rsidR="00C869EF" w:rsidRPr="00C869EF" w:rsidRDefault="00C869EF" w:rsidP="000D1815">
      <w:pPr>
        <w:pStyle w:val="ListBullet2"/>
      </w:pPr>
      <w:r w:rsidRPr="00C869EF">
        <w:t>Founded in the mid-to-late 1990s (formally launched 1997; Paul Briggs AO founding and long-serving president).</w:t>
      </w:r>
    </w:p>
    <w:p w14:paraId="06117B18" w14:textId="77777777" w:rsidR="00C869EF" w:rsidRPr="00C869EF" w:rsidRDefault="00C869EF" w:rsidP="000D1815">
      <w:pPr>
        <w:pStyle w:val="ListBullet2"/>
      </w:pPr>
      <w:r w:rsidRPr="00C869EF">
        <w:t>The only Aboriginal football and netball club in Victoria.</w:t>
      </w:r>
    </w:p>
    <w:p w14:paraId="67AC0801" w14:textId="77777777" w:rsidR="00C869EF" w:rsidRPr="00C869EF" w:rsidRDefault="00C869EF" w:rsidP="000D1815">
      <w:pPr>
        <w:pStyle w:val="ListBullet2"/>
      </w:pPr>
      <w:r w:rsidRPr="00C869EF">
        <w:t>Direct cultural descendant of the Cummeragunja Invincibles.</w:t>
      </w:r>
    </w:p>
    <w:p w14:paraId="4DBC08B8" w14:textId="77777777" w:rsidR="00C869EF" w:rsidRPr="00C869EF" w:rsidRDefault="00C869EF" w:rsidP="000D1815">
      <w:pPr>
        <w:pStyle w:val="ListBullet2"/>
      </w:pPr>
      <w:r w:rsidRPr="00C869EF">
        <w:t xml:space="preserve">Functions as a major cultural, social, sporting and community-development hub. It has generated employment programs, youth leadership initiatives (including early </w:t>
      </w:r>
      <w:proofErr w:type="spellStart"/>
      <w:r w:rsidRPr="00C869EF">
        <w:t>Munarra</w:t>
      </w:r>
      <w:proofErr w:type="spellEnd"/>
      <w:r w:rsidRPr="00C869EF">
        <w:t xml:space="preserve"> Youth Futures work), and strong partnerships (including with the University of Melbourne).</w:t>
      </w:r>
    </w:p>
    <w:p w14:paraId="41A76C6F" w14:textId="77777777" w:rsidR="00C869EF" w:rsidRPr="00C869EF" w:rsidRDefault="00C869EF" w:rsidP="000D1815">
      <w:pPr>
        <w:pStyle w:val="ListBullet2"/>
      </w:pPr>
      <w:r w:rsidRPr="00C869EF">
        <w:t>Multiple premierships and a continuing role as a place of pride, belonging and intergenerational connection.</w:t>
      </w:r>
    </w:p>
    <w:p w14:paraId="4EF7C640" w14:textId="77777777" w:rsidR="00C869EF" w:rsidRPr="00C869EF" w:rsidRDefault="00C869EF" w:rsidP="00C869EF">
      <w:pPr>
        <w:pStyle w:val="Heading3"/>
      </w:pPr>
      <w:r w:rsidRPr="00C869EF">
        <w:t>Kaiela Institute</w:t>
      </w:r>
    </w:p>
    <w:p w14:paraId="127D5C9F" w14:textId="77777777" w:rsidR="00C869EF" w:rsidRPr="00C869EF" w:rsidRDefault="00C869EF" w:rsidP="000D1815">
      <w:pPr>
        <w:pStyle w:val="ListBullet2"/>
      </w:pPr>
      <w:r w:rsidRPr="00C869EF">
        <w:t>First Nations-led analysis, policy and strategy body for the Goulburn Murray region.</w:t>
      </w:r>
    </w:p>
    <w:p w14:paraId="6E56EB4B" w14:textId="77777777" w:rsidR="00C869EF" w:rsidRPr="00C869EF" w:rsidRDefault="00C869EF" w:rsidP="000D1815">
      <w:pPr>
        <w:pStyle w:val="ListBullet2"/>
      </w:pPr>
      <w:r w:rsidRPr="00C869EF">
        <w:t>Established in 2011 from the merger of earlier planning and resource structures (including the Shepparton Policy and Planning Unit and Koori Resource and Information Centre).</w:t>
      </w:r>
    </w:p>
    <w:p w14:paraId="178D8A8B" w14:textId="77777777" w:rsidR="00C869EF" w:rsidRPr="00C869EF" w:rsidRDefault="00C869EF" w:rsidP="000D1815">
      <w:pPr>
        <w:pStyle w:val="ListBullet2"/>
      </w:pPr>
      <w:r w:rsidRPr="00C869EF">
        <w:t>Executive Chair: Paul Briggs AO.</w:t>
      </w:r>
    </w:p>
    <w:p w14:paraId="2C08B85C" w14:textId="77777777" w:rsidR="00C869EF" w:rsidRPr="00C869EF" w:rsidRDefault="00C869EF" w:rsidP="000D1815">
      <w:pPr>
        <w:pStyle w:val="ListBullet2"/>
      </w:pPr>
      <w:r w:rsidRPr="00C869EF">
        <w:t xml:space="preserve">Central role in the Goulburn Murray Regional Prosperity and Productivity Plan, </w:t>
      </w:r>
      <w:proofErr w:type="spellStart"/>
      <w:r w:rsidRPr="00C869EF">
        <w:t>Algabonyah</w:t>
      </w:r>
      <w:proofErr w:type="spellEnd"/>
      <w:r w:rsidRPr="00C869EF">
        <w:t xml:space="preserve"> structures, data sovereignty work, and regional collaboration between Aboriginal and non-Aboriginal institutions.</w:t>
      </w:r>
    </w:p>
    <w:p w14:paraId="65956E4C" w14:textId="77777777" w:rsidR="00C869EF" w:rsidRPr="00C869EF" w:rsidRDefault="00C869EF" w:rsidP="000D1815">
      <w:pPr>
        <w:pStyle w:val="ListBullet2"/>
      </w:pPr>
      <w:r w:rsidRPr="00C869EF">
        <w:t xml:space="preserve">Provides the strategic platform for long-term economic and social development on Yorta </w:t>
      </w:r>
      <w:proofErr w:type="spellStart"/>
      <w:r w:rsidRPr="00C869EF">
        <w:t>Yorta</w:t>
      </w:r>
      <w:proofErr w:type="spellEnd"/>
      <w:r w:rsidRPr="00C869EF">
        <w:t xml:space="preserve"> Country.</w:t>
      </w:r>
    </w:p>
    <w:p w14:paraId="30B54163" w14:textId="77777777" w:rsidR="00C869EF" w:rsidRPr="00C869EF" w:rsidRDefault="00C869EF" w:rsidP="00C869EF">
      <w:pPr>
        <w:pStyle w:val="Heading3"/>
      </w:pPr>
      <w:proofErr w:type="spellStart"/>
      <w:r w:rsidRPr="00C869EF">
        <w:t>Munarra</w:t>
      </w:r>
      <w:proofErr w:type="spellEnd"/>
      <w:r w:rsidRPr="00C869EF">
        <w:t xml:space="preserve"> Centre for Regional Excellence</w:t>
      </w:r>
    </w:p>
    <w:p w14:paraId="349A3C65" w14:textId="77777777" w:rsidR="00C869EF" w:rsidRPr="00C869EF" w:rsidRDefault="00C869EF" w:rsidP="000D1815">
      <w:pPr>
        <w:pStyle w:val="ListBullet2"/>
      </w:pPr>
      <w:r w:rsidRPr="00C869EF">
        <w:t>Indigenous-led pathways-based education and cultural-economic hub.</w:t>
      </w:r>
    </w:p>
    <w:p w14:paraId="1C0BC8D5" w14:textId="77777777" w:rsidR="00C869EF" w:rsidRPr="00C869EF" w:rsidRDefault="00C869EF" w:rsidP="000D1815">
      <w:pPr>
        <w:pStyle w:val="ListBullet2"/>
      </w:pPr>
      <w:r w:rsidRPr="00C869EF">
        <w:t>Opened August 2024 on a 1.4-hectare site in the Shepparton Sports Precinct.</w:t>
      </w:r>
    </w:p>
    <w:p w14:paraId="0B245A90" w14:textId="77777777" w:rsidR="00C869EF" w:rsidRPr="00C869EF" w:rsidRDefault="00C869EF" w:rsidP="000D1815">
      <w:pPr>
        <w:pStyle w:val="ListBullet2"/>
      </w:pPr>
      <w:r w:rsidRPr="00C869EF">
        <w:t xml:space="preserve">Partnership involving </w:t>
      </w:r>
      <w:proofErr w:type="spellStart"/>
      <w:r w:rsidRPr="00C869EF">
        <w:t>Munarra</w:t>
      </w:r>
      <w:proofErr w:type="spellEnd"/>
      <w:r w:rsidRPr="00C869EF">
        <w:t xml:space="preserve"> Limited, Kaiela Institute, RFNC, University of Melbourne and Victorian Government.</w:t>
      </w:r>
    </w:p>
    <w:p w14:paraId="0CB30F39" w14:textId="77777777" w:rsidR="00C869EF" w:rsidRPr="00C869EF" w:rsidRDefault="00C869EF" w:rsidP="000D1815">
      <w:pPr>
        <w:pStyle w:val="ListBullet2"/>
      </w:pPr>
      <w:r w:rsidRPr="00C869EF">
        <w:t>Designed to deliver education, training, health and wellbeing pathways that keep students on Country and link directly to employment and further study.</w:t>
      </w:r>
    </w:p>
    <w:p w14:paraId="4C5BA711" w14:textId="77777777" w:rsidR="00C869EF" w:rsidRPr="00C869EF" w:rsidRDefault="00C869EF" w:rsidP="000D1815">
      <w:pPr>
        <w:pStyle w:val="ListBullet2"/>
      </w:pPr>
      <w:r w:rsidRPr="00C869EF">
        <w:t>Natural institutional home for the poly-technical education and training arena of the Wala Project.</w:t>
      </w:r>
    </w:p>
    <w:p w14:paraId="73251B34" w14:textId="77777777" w:rsidR="00C869EF" w:rsidRPr="00C869EF" w:rsidRDefault="00C869EF" w:rsidP="000D1815">
      <w:pPr>
        <w:pStyle w:val="ListBullet2"/>
      </w:pPr>
      <w:proofErr w:type="gramStart"/>
      <w:r w:rsidRPr="00C869EF">
        <w:t>Future plans</w:t>
      </w:r>
      <w:proofErr w:type="gramEnd"/>
      <w:r w:rsidRPr="00C869EF">
        <w:t xml:space="preserve"> include a </w:t>
      </w:r>
      <w:proofErr w:type="spellStart"/>
      <w:r w:rsidRPr="00C869EF">
        <w:t>Munarra</w:t>
      </w:r>
      <w:proofErr w:type="spellEnd"/>
      <w:r w:rsidRPr="00C869EF">
        <w:t xml:space="preserve"> Centre for Sporting Excellence.</w:t>
      </w:r>
    </w:p>
    <w:p w14:paraId="71918689" w14:textId="77777777" w:rsidR="00C869EF" w:rsidRPr="00C869EF" w:rsidRDefault="00C869EF" w:rsidP="00C869EF">
      <w:pPr>
        <w:pStyle w:val="Heading3"/>
      </w:pPr>
      <w:proofErr w:type="spellStart"/>
      <w:r w:rsidRPr="00C869EF">
        <w:t>Yurringa</w:t>
      </w:r>
      <w:proofErr w:type="spellEnd"/>
      <w:r w:rsidRPr="00C869EF">
        <w:t xml:space="preserve"> Group</w:t>
      </w:r>
    </w:p>
    <w:p w14:paraId="76E31E4B" w14:textId="77777777" w:rsidR="00C869EF" w:rsidRPr="00C869EF" w:rsidRDefault="00C869EF" w:rsidP="000D1815">
      <w:pPr>
        <w:pStyle w:val="ListBullet2"/>
      </w:pPr>
      <w:r w:rsidRPr="00C869EF">
        <w:t xml:space="preserve">Majority First Nations-owned commercial enterprise group founded and led by Daniel Briggs (Yorta </w:t>
      </w:r>
      <w:proofErr w:type="spellStart"/>
      <w:r w:rsidRPr="00C869EF">
        <w:t>Yorta</w:t>
      </w:r>
      <w:proofErr w:type="spellEnd"/>
      <w:r w:rsidRPr="00C869EF">
        <w:t xml:space="preserve"> and Wemba </w:t>
      </w:r>
      <w:proofErr w:type="spellStart"/>
      <w:r w:rsidRPr="00C869EF">
        <w:t>Wemba</w:t>
      </w:r>
      <w:proofErr w:type="spellEnd"/>
      <w:r w:rsidRPr="00C869EF">
        <w:t>; son of Paul Briggs AO).</w:t>
      </w:r>
    </w:p>
    <w:p w14:paraId="020E0C13" w14:textId="77777777" w:rsidR="00C869EF" w:rsidRPr="00C869EF" w:rsidRDefault="00C869EF" w:rsidP="000D1815">
      <w:pPr>
        <w:pStyle w:val="ListBullet2"/>
      </w:pPr>
      <w:r w:rsidRPr="00C869EF">
        <w:t xml:space="preserve">Flagship: </w:t>
      </w:r>
      <w:proofErr w:type="spellStart"/>
      <w:r w:rsidRPr="00C869EF">
        <w:t>Yurringa</w:t>
      </w:r>
      <w:proofErr w:type="spellEnd"/>
      <w:r w:rsidRPr="00C869EF">
        <w:t xml:space="preserve"> Energy — Australia’s first Indigenous-owned licensed energy retailer (major contracts including </w:t>
      </w:r>
      <w:proofErr w:type="gramStart"/>
      <w:r w:rsidRPr="00C869EF">
        <w:t>North East</w:t>
      </w:r>
      <w:proofErr w:type="gramEnd"/>
      <w:r w:rsidRPr="00C869EF">
        <w:t xml:space="preserve"> Link, Suburban Rail Loop East, NBN Co). Moving into generation (Goulburn Murray </w:t>
      </w:r>
      <w:proofErr w:type="spellStart"/>
      <w:r w:rsidRPr="00C869EF">
        <w:t>Woka</w:t>
      </w:r>
      <w:proofErr w:type="spellEnd"/>
      <w:r w:rsidRPr="00C869EF">
        <w:t xml:space="preserve"> </w:t>
      </w:r>
      <w:proofErr w:type="spellStart"/>
      <w:r w:rsidRPr="00C869EF">
        <w:t>Yurringa</w:t>
      </w:r>
      <w:proofErr w:type="spellEnd"/>
      <w:r w:rsidRPr="00C869EF">
        <w:t xml:space="preserve"> Energy Project). Target ≥50% First Nations workforce.</w:t>
      </w:r>
    </w:p>
    <w:p w14:paraId="6FF1ECDF" w14:textId="77777777" w:rsidR="00C869EF" w:rsidRPr="00C869EF" w:rsidRDefault="00C869EF" w:rsidP="000D1815">
      <w:pPr>
        <w:pStyle w:val="ListBullet2"/>
      </w:pPr>
      <w:r w:rsidRPr="00C869EF">
        <w:t xml:space="preserve">Other arms: labour hire (construction, CFMEU EBA), </w:t>
      </w:r>
      <w:proofErr w:type="spellStart"/>
      <w:r w:rsidRPr="00C869EF">
        <w:t>Kalpul</w:t>
      </w:r>
      <w:proofErr w:type="spellEnd"/>
      <w:r w:rsidRPr="00C869EF">
        <w:t xml:space="preserve"> (acoustic </w:t>
      </w:r>
      <w:proofErr w:type="spellStart"/>
      <w:r w:rsidRPr="00C869EF">
        <w:t>paneling</w:t>
      </w:r>
      <w:proofErr w:type="spellEnd"/>
      <w:r w:rsidRPr="00C869EF">
        <w:t xml:space="preserve">), First Nations Gas Alliance, Global Energy Group, and </w:t>
      </w:r>
      <w:proofErr w:type="spellStart"/>
      <w:r w:rsidRPr="00C869EF">
        <w:t>Blakridge</w:t>
      </w:r>
      <w:proofErr w:type="spellEnd"/>
      <w:r w:rsidRPr="00C869EF">
        <w:t xml:space="preserve"> Global (critical minerals exploration).</w:t>
      </w:r>
    </w:p>
    <w:p w14:paraId="2F191B27" w14:textId="77777777" w:rsidR="00C869EF" w:rsidRPr="00C869EF" w:rsidRDefault="00C869EF" w:rsidP="000D1815">
      <w:pPr>
        <w:pStyle w:val="ListBullet2"/>
      </w:pPr>
      <w:r w:rsidRPr="00C869EF">
        <w:t>The primary commercial vehicle through which Aboriginal ownership and employment are expanding into the private sector.</w:t>
      </w:r>
    </w:p>
    <w:p w14:paraId="7133868D" w14:textId="77777777" w:rsidR="00C869EF" w:rsidRPr="00C869EF" w:rsidRDefault="00C869EF" w:rsidP="00C869EF">
      <w:pPr>
        <w:pStyle w:val="Heading3"/>
      </w:pPr>
      <w:r w:rsidRPr="00C869EF">
        <w:t>Related institutions</w:t>
      </w:r>
    </w:p>
    <w:p w14:paraId="60BDB1D4" w14:textId="77777777" w:rsidR="00C869EF" w:rsidRPr="00C869EF" w:rsidRDefault="00C869EF" w:rsidP="000D1815">
      <w:pPr>
        <w:pStyle w:val="ListBullet2"/>
      </w:pPr>
      <w:r w:rsidRPr="00C869EF">
        <w:t>Academy of Sport, Health and Education (ASHE) — long-standing RFNC–University of Melbourne partnership.</w:t>
      </w:r>
    </w:p>
    <w:p w14:paraId="685BED5A" w14:textId="77777777" w:rsidR="00C869EF" w:rsidRPr="00C869EF" w:rsidRDefault="00C869EF" w:rsidP="000D1815">
      <w:pPr>
        <w:pStyle w:val="ListBullet2"/>
      </w:pPr>
      <w:proofErr w:type="spellStart"/>
      <w:r w:rsidRPr="00C869EF">
        <w:t>Algabonyah</w:t>
      </w:r>
      <w:proofErr w:type="spellEnd"/>
      <w:r w:rsidRPr="00C869EF">
        <w:t xml:space="preserve"> structures (governance, data and research, business development).</w:t>
      </w:r>
    </w:p>
    <w:p w14:paraId="29AD7FA5" w14:textId="77777777" w:rsidR="00C869EF" w:rsidRPr="00C869EF" w:rsidRDefault="00C869EF" w:rsidP="000D1815">
      <w:pPr>
        <w:pStyle w:val="ListBullet2"/>
      </w:pPr>
      <w:r w:rsidRPr="00C869EF">
        <w:t xml:space="preserve">Earlier entities such as </w:t>
      </w:r>
      <w:proofErr w:type="spellStart"/>
      <w:r w:rsidRPr="00C869EF">
        <w:t>Ganbina</w:t>
      </w:r>
      <w:proofErr w:type="spellEnd"/>
      <w:r w:rsidRPr="00C869EF">
        <w:t>, Koori Resource and Information Centre, and First Nations credit-union initiatives that fed into the current ecosystem.</w:t>
      </w:r>
    </w:p>
    <w:p w14:paraId="0006B0A4" w14:textId="77777777" w:rsidR="00C869EF" w:rsidRPr="00C869EF" w:rsidRDefault="00C869EF" w:rsidP="004F5FD0">
      <w:pPr>
        <w:pStyle w:val="Heading2"/>
        <w:keepNext/>
        <w:keepLines/>
      </w:pPr>
      <w:r w:rsidRPr="00C869EF">
        <w:lastRenderedPageBreak/>
        <w:t>3. Governance and Ownership Model</w:t>
      </w:r>
    </w:p>
    <w:p w14:paraId="1BB332EF" w14:textId="77777777" w:rsidR="00C869EF" w:rsidRPr="00C869EF" w:rsidRDefault="00C869EF" w:rsidP="00C869EF">
      <w:r w:rsidRPr="00C869EF">
        <w:t xml:space="preserve">Unlike Mondragon’s worker-member (employee-ownership) model, the Yorta </w:t>
      </w:r>
      <w:proofErr w:type="spellStart"/>
      <w:r w:rsidRPr="00C869EF">
        <w:t>Yorta</w:t>
      </w:r>
      <w:proofErr w:type="spellEnd"/>
      <w:r w:rsidRPr="00C869EF">
        <w:t xml:space="preserve"> institutions are grounded in </w:t>
      </w:r>
      <w:r w:rsidRPr="00C869EF">
        <w:rPr>
          <w:b/>
          <w:bCs/>
        </w:rPr>
        <w:t>Aboriginal community ownership and control</w:t>
      </w:r>
      <w:r w:rsidRPr="00C869EF">
        <w:t>.</w:t>
      </w:r>
    </w:p>
    <w:p w14:paraId="44B5CCDF" w14:textId="77777777" w:rsidR="00C869EF" w:rsidRPr="00C869EF" w:rsidRDefault="00C869EF" w:rsidP="00C869EF">
      <w:pPr>
        <w:numPr>
          <w:ilvl w:val="0"/>
          <w:numId w:val="35"/>
        </w:numPr>
      </w:pPr>
      <w:proofErr w:type="spellStart"/>
      <w:r w:rsidRPr="00C869EF">
        <w:t>Rumbalara</w:t>
      </w:r>
      <w:proofErr w:type="spellEnd"/>
      <w:r w:rsidRPr="00C869EF">
        <w:t xml:space="preserve"> Co-operative is a community-owned, non-distributing cooperative governed by and for its Aboriginal members.</w:t>
      </w:r>
    </w:p>
    <w:p w14:paraId="0D816A85" w14:textId="77777777" w:rsidR="00C869EF" w:rsidRPr="00C869EF" w:rsidRDefault="00C869EF" w:rsidP="00C869EF">
      <w:pPr>
        <w:numPr>
          <w:ilvl w:val="0"/>
          <w:numId w:val="35"/>
        </w:numPr>
      </w:pPr>
      <w:r w:rsidRPr="00C869EF">
        <w:t xml:space="preserve">RFNC, Kaiela Institute and </w:t>
      </w:r>
      <w:proofErr w:type="spellStart"/>
      <w:r w:rsidRPr="00C869EF">
        <w:t>Munarra</w:t>
      </w:r>
      <w:proofErr w:type="spellEnd"/>
      <w:r w:rsidRPr="00C869EF">
        <w:t xml:space="preserve"> operate as community-controlled or First Nations-led entities with strong cultural accountability.</w:t>
      </w:r>
    </w:p>
    <w:p w14:paraId="38E02C2F" w14:textId="77777777" w:rsidR="00C869EF" w:rsidRPr="00C869EF" w:rsidRDefault="00C869EF" w:rsidP="00C869EF">
      <w:pPr>
        <w:numPr>
          <w:ilvl w:val="0"/>
          <w:numId w:val="35"/>
        </w:numPr>
      </w:pPr>
      <w:proofErr w:type="spellStart"/>
      <w:r w:rsidRPr="00C869EF">
        <w:t>Yurringa</w:t>
      </w:r>
      <w:proofErr w:type="spellEnd"/>
      <w:r w:rsidRPr="00C869EF">
        <w:t xml:space="preserve"> Group is a commercial, majority First Nations-owned enterprise group that retains community connection while operating in competitive markets.</w:t>
      </w:r>
    </w:p>
    <w:p w14:paraId="0B0BE5F0" w14:textId="77777777" w:rsidR="00C869EF" w:rsidRPr="00C869EF" w:rsidRDefault="00C869EF" w:rsidP="00C869EF">
      <w:r w:rsidRPr="00C869EF">
        <w:t>Decision-making prioritises collective benefit, cultural continuity, intergenerational responsibility and self-determination. The “Invincible Spirit” (</w:t>
      </w:r>
      <w:proofErr w:type="spellStart"/>
      <w:r w:rsidRPr="00C869EF">
        <w:t>Nanyak</w:t>
      </w:r>
      <w:proofErr w:type="spellEnd"/>
      <w:r w:rsidRPr="00C869EF">
        <w:t>) is the enduring cultural thread.</w:t>
      </w:r>
    </w:p>
    <w:p w14:paraId="6280DA03" w14:textId="77777777" w:rsidR="00C869EF" w:rsidRPr="00C869EF" w:rsidRDefault="00C869EF" w:rsidP="00C869EF">
      <w:pPr>
        <w:pStyle w:val="Heading2"/>
      </w:pPr>
      <w:r w:rsidRPr="00C869EF">
        <w:t>4. Relevance to the Four Arenas of Wala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52"/>
        <w:gridCol w:w="6986"/>
      </w:tblGrid>
      <w:tr w:rsidR="00C869EF" w:rsidRPr="00C869EF" w14:paraId="2ADD7176" w14:textId="77777777">
        <w:trPr>
          <w:tblHeader/>
          <w:tblCellSpacing w:w="15" w:type="dxa"/>
        </w:trPr>
        <w:tc>
          <w:tcPr>
            <w:tcW w:w="0" w:type="auto"/>
            <w:vAlign w:val="center"/>
            <w:hideMark/>
          </w:tcPr>
          <w:p w14:paraId="04389D47" w14:textId="77777777" w:rsidR="00C869EF" w:rsidRPr="00C869EF" w:rsidRDefault="00C869EF" w:rsidP="00C869EF">
            <w:pPr>
              <w:rPr>
                <w:b/>
                <w:bCs/>
              </w:rPr>
            </w:pPr>
            <w:r w:rsidRPr="00C869EF">
              <w:rPr>
                <w:b/>
                <w:bCs/>
              </w:rPr>
              <w:t>Arena</w:t>
            </w:r>
          </w:p>
        </w:tc>
        <w:tc>
          <w:tcPr>
            <w:tcW w:w="0" w:type="auto"/>
            <w:vAlign w:val="center"/>
            <w:hideMark/>
          </w:tcPr>
          <w:p w14:paraId="0AF66DC2" w14:textId="77777777" w:rsidR="00C869EF" w:rsidRPr="00C869EF" w:rsidRDefault="00C869EF" w:rsidP="00C869EF">
            <w:pPr>
              <w:rPr>
                <w:b/>
                <w:bCs/>
              </w:rPr>
            </w:pPr>
            <w:r w:rsidRPr="00C869EF">
              <w:rPr>
                <w:b/>
                <w:bCs/>
              </w:rPr>
              <w:t>Institutional base and contribution</w:t>
            </w:r>
          </w:p>
        </w:tc>
      </w:tr>
      <w:tr w:rsidR="00C869EF" w:rsidRPr="00C869EF" w14:paraId="006C1874" w14:textId="77777777">
        <w:trPr>
          <w:tblCellSpacing w:w="15" w:type="dxa"/>
        </w:trPr>
        <w:tc>
          <w:tcPr>
            <w:tcW w:w="0" w:type="auto"/>
            <w:vAlign w:val="center"/>
            <w:hideMark/>
          </w:tcPr>
          <w:p w14:paraId="0C56885F" w14:textId="77777777" w:rsidR="00C869EF" w:rsidRPr="00C869EF" w:rsidRDefault="00C869EF" w:rsidP="00C869EF">
            <w:r w:rsidRPr="00C869EF">
              <w:t>Business Incubation &amp; Economic Development</w:t>
            </w:r>
          </w:p>
        </w:tc>
        <w:tc>
          <w:tcPr>
            <w:tcW w:w="0" w:type="auto"/>
            <w:vAlign w:val="center"/>
            <w:hideMark/>
          </w:tcPr>
          <w:p w14:paraId="6EBA6971" w14:textId="77777777" w:rsidR="00C869EF" w:rsidRPr="00C869EF" w:rsidRDefault="00C869EF" w:rsidP="00C869EF">
            <w:proofErr w:type="spellStart"/>
            <w:r w:rsidRPr="00C869EF">
              <w:t>Yurringa</w:t>
            </w:r>
            <w:proofErr w:type="spellEnd"/>
            <w:r w:rsidRPr="00C869EF">
              <w:t xml:space="preserve"> Group as live commercial vehicle; </w:t>
            </w:r>
            <w:proofErr w:type="spellStart"/>
            <w:r w:rsidRPr="00C869EF">
              <w:t>Rumbalara</w:t>
            </w:r>
            <w:proofErr w:type="spellEnd"/>
            <w:r w:rsidRPr="00C869EF">
              <w:t xml:space="preserve"> and Kaiela as community platforms; industrial succession opportunities linked to Regional Prosperity Plan</w:t>
            </w:r>
          </w:p>
        </w:tc>
      </w:tr>
      <w:tr w:rsidR="00C869EF" w:rsidRPr="00C869EF" w14:paraId="2CA76995" w14:textId="77777777">
        <w:trPr>
          <w:tblCellSpacing w:w="15" w:type="dxa"/>
        </w:trPr>
        <w:tc>
          <w:tcPr>
            <w:tcW w:w="0" w:type="auto"/>
            <w:vAlign w:val="center"/>
            <w:hideMark/>
          </w:tcPr>
          <w:p w14:paraId="4DF2CC1E" w14:textId="77777777" w:rsidR="00C869EF" w:rsidRPr="00C869EF" w:rsidRDefault="00C869EF" w:rsidP="00C869EF">
            <w:r w:rsidRPr="00C869EF">
              <w:t>Education and Training</w:t>
            </w:r>
          </w:p>
        </w:tc>
        <w:tc>
          <w:tcPr>
            <w:tcW w:w="0" w:type="auto"/>
            <w:vAlign w:val="center"/>
            <w:hideMark/>
          </w:tcPr>
          <w:p w14:paraId="768D7AA8" w14:textId="77777777" w:rsidR="00C869EF" w:rsidRPr="00C869EF" w:rsidRDefault="00C869EF" w:rsidP="00C869EF">
            <w:proofErr w:type="spellStart"/>
            <w:r w:rsidRPr="00C869EF">
              <w:t>Munarra</w:t>
            </w:r>
            <w:proofErr w:type="spellEnd"/>
            <w:r w:rsidRPr="00C869EF">
              <w:t xml:space="preserve"> Centre as primary poly-technical and pathways hub; ASHE and RFNC youth programs; dual education–production links</w:t>
            </w:r>
          </w:p>
        </w:tc>
      </w:tr>
      <w:tr w:rsidR="00C869EF" w:rsidRPr="00C869EF" w14:paraId="62B3E0F4" w14:textId="77777777">
        <w:trPr>
          <w:tblCellSpacing w:w="15" w:type="dxa"/>
        </w:trPr>
        <w:tc>
          <w:tcPr>
            <w:tcW w:w="0" w:type="auto"/>
            <w:vAlign w:val="center"/>
            <w:hideMark/>
          </w:tcPr>
          <w:p w14:paraId="2D8A37FF" w14:textId="77777777" w:rsidR="00C869EF" w:rsidRPr="00C869EF" w:rsidRDefault="00C869EF" w:rsidP="00C869EF">
            <w:r w:rsidRPr="00C869EF">
              <w:t>Cooperative &amp; Corporate Governance</w:t>
            </w:r>
          </w:p>
        </w:tc>
        <w:tc>
          <w:tcPr>
            <w:tcW w:w="0" w:type="auto"/>
            <w:vAlign w:val="center"/>
            <w:hideMark/>
          </w:tcPr>
          <w:p w14:paraId="2A92F453" w14:textId="77777777" w:rsidR="00C869EF" w:rsidRPr="00C869EF" w:rsidRDefault="00C869EF" w:rsidP="00C869EF">
            <w:r w:rsidRPr="00C869EF">
              <w:t>Deep practical experience of community-owned and hybrid models; reciprocal learning with Mondragon’s worker-cooperative structures</w:t>
            </w:r>
          </w:p>
        </w:tc>
      </w:tr>
      <w:tr w:rsidR="00C869EF" w:rsidRPr="00C869EF" w14:paraId="281ACE48" w14:textId="77777777">
        <w:trPr>
          <w:tblCellSpacing w:w="15" w:type="dxa"/>
        </w:trPr>
        <w:tc>
          <w:tcPr>
            <w:tcW w:w="0" w:type="auto"/>
            <w:vAlign w:val="center"/>
            <w:hideMark/>
          </w:tcPr>
          <w:p w14:paraId="29C9D173" w14:textId="77777777" w:rsidR="00C869EF" w:rsidRPr="00C869EF" w:rsidRDefault="00C869EF" w:rsidP="00C869EF">
            <w:r w:rsidRPr="00C869EF">
              <w:t>Co-investment, Banking &amp; Finance</w:t>
            </w:r>
          </w:p>
        </w:tc>
        <w:tc>
          <w:tcPr>
            <w:tcW w:w="0" w:type="auto"/>
            <w:vAlign w:val="center"/>
            <w:hideMark/>
          </w:tcPr>
          <w:p w14:paraId="3E74F654" w14:textId="77777777" w:rsidR="00C869EF" w:rsidRPr="00C869EF" w:rsidRDefault="00C869EF" w:rsidP="00C869EF">
            <w:r w:rsidRPr="00C869EF">
              <w:t xml:space="preserve">Historical First Nations credit-union initiatives; opportunity to adapt Laboral </w:t>
            </w:r>
            <w:proofErr w:type="spellStart"/>
            <w:r w:rsidRPr="00C869EF">
              <w:t>Kutxa</w:t>
            </w:r>
            <w:proofErr w:type="spellEnd"/>
            <w:r w:rsidRPr="00C869EF">
              <w:t>-style patient capital under community control</w:t>
            </w:r>
          </w:p>
        </w:tc>
      </w:tr>
    </w:tbl>
    <w:p w14:paraId="27686ADD" w14:textId="77777777" w:rsidR="00C869EF" w:rsidRPr="00C869EF" w:rsidRDefault="00C869EF" w:rsidP="00C869EF">
      <w:pPr>
        <w:pStyle w:val="Heading2"/>
      </w:pPr>
      <w:r w:rsidRPr="00C869EF">
        <w:t>5. Parallel with Mondragon</w:t>
      </w:r>
    </w:p>
    <w:p w14:paraId="6BD8576E" w14:textId="77777777" w:rsidR="00C869EF" w:rsidRPr="00C869EF" w:rsidRDefault="00C869EF" w:rsidP="00C869EF">
      <w:r w:rsidRPr="00C869EF">
        <w:t>Mondragon demonstrates how a technical school + cooperative bank + industrial federation can scale democratic enterprise under difficult political conditions.</w:t>
      </w:r>
    </w:p>
    <w:p w14:paraId="659F0B2C" w14:textId="77777777" w:rsidR="00C869EF" w:rsidRPr="00C869EF" w:rsidRDefault="00C869EF" w:rsidP="00C869EF">
      <w:r w:rsidRPr="00C869EF">
        <w:t xml:space="preserve">The Yorta </w:t>
      </w:r>
      <w:proofErr w:type="spellStart"/>
      <w:r w:rsidRPr="00C869EF">
        <w:t>Yorta</w:t>
      </w:r>
      <w:proofErr w:type="spellEnd"/>
      <w:r w:rsidRPr="00C869EF">
        <w:t xml:space="preserve"> sequence demonstrates how community-controlled housing, health, sport, education and now commercial enterprise can be built under conditions of dispossession and exclusion, and how those institutions can now be extended into private-sector ownership and advanced manufacturing pathways while remaining under First Nations control.</w:t>
      </w:r>
    </w:p>
    <w:p w14:paraId="217C8CB3" w14:textId="77777777" w:rsidR="00C869EF" w:rsidRPr="00C869EF" w:rsidRDefault="00C869EF" w:rsidP="00C869EF">
      <w:r w:rsidRPr="00C869EF">
        <w:t>The two traditions are complementary. The lessons run in both directions.</w:t>
      </w:r>
    </w:p>
    <w:p w14:paraId="74CFF592" w14:textId="77777777" w:rsidR="00C869EF" w:rsidRDefault="00C869EF" w:rsidP="00C869EF"/>
    <w:p w14:paraId="2D4FCB11" w14:textId="0066CC47" w:rsidR="007F2221" w:rsidRDefault="003F1022">
      <w:pPr>
        <w:pStyle w:val="Heading1"/>
      </w:pPr>
      <w:bookmarkStart w:id="10" w:name="_Toc238031378"/>
      <w:proofErr w:type="gramStart"/>
      <w:r>
        <w:lastRenderedPageBreak/>
        <w:t>7</w:t>
      </w:r>
      <w:r w:rsidR="00D97F17">
        <w:t xml:space="preserve"> </w:t>
      </w:r>
      <w:r w:rsidR="008A0752">
        <w:t xml:space="preserve"> </w:t>
      </w:r>
      <w:r w:rsidR="00D97F17">
        <w:t>Lessons</w:t>
      </w:r>
      <w:proofErr w:type="gramEnd"/>
      <w:r w:rsidR="00D97F17">
        <w:t xml:space="preserve"> and Transferability for Australian Indigenous Cooperative Development</w:t>
      </w:r>
      <w:bookmarkEnd w:id="10"/>
    </w:p>
    <w:p w14:paraId="692E10A2" w14:textId="0420D201" w:rsidR="007F2221" w:rsidRDefault="00D97F17">
      <w:pPr>
        <w:spacing w:after="120"/>
      </w:pPr>
      <w:r>
        <w:t>Mondragon offers structural features of high relevance to Aboriginal cooperative and community-enterprise development (</w:t>
      </w:r>
      <w:r w:rsidR="005D20F5">
        <w:t>Goulburn</w:t>
      </w:r>
      <w:r w:rsidR="007E447D">
        <w:t xml:space="preserve"> Valley/Yorta </w:t>
      </w:r>
      <w:proofErr w:type="spellStart"/>
      <w:r w:rsidR="007E447D">
        <w:t>Yorta</w:t>
      </w:r>
      <w:proofErr w:type="spellEnd"/>
      <w:r w:rsidR="007E447D">
        <w:t xml:space="preserve"> Country</w:t>
      </w:r>
      <w:r>
        <w:t xml:space="preserve"> / </w:t>
      </w:r>
      <w:proofErr w:type="spellStart"/>
      <w:r>
        <w:t>Rumbalara</w:t>
      </w:r>
      <w:proofErr w:type="spellEnd"/>
      <w:r>
        <w:t xml:space="preserve">, Kaiela Institute, </w:t>
      </w:r>
      <w:proofErr w:type="spellStart"/>
      <w:r>
        <w:t>Munarra</w:t>
      </w:r>
      <w:proofErr w:type="spellEnd"/>
      <w:r>
        <w:t xml:space="preserve"> Centre and related initiatives):</w:t>
      </w:r>
    </w:p>
    <w:p w14:paraId="2740FF4E" w14:textId="77777777" w:rsidR="007F2221" w:rsidRDefault="00D97F17">
      <w:pPr>
        <w:pStyle w:val="ListParagraph"/>
        <w:numPr>
          <w:ilvl w:val="0"/>
          <w:numId w:val="2"/>
        </w:numPr>
        <w:spacing w:after="80"/>
      </w:pPr>
      <w:r>
        <w:t xml:space="preserve">Own financial institution (Laboral </w:t>
      </w:r>
      <w:proofErr w:type="spellStart"/>
      <w:r>
        <w:t>Kutxa</w:t>
      </w:r>
      <w:proofErr w:type="spellEnd"/>
      <w:r>
        <w:t>) providing patient capital and technical support.</w:t>
      </w:r>
    </w:p>
    <w:p w14:paraId="038F0EC2" w14:textId="77777777" w:rsidR="007F2221" w:rsidRDefault="00D97F17">
      <w:pPr>
        <w:pStyle w:val="ListParagraph"/>
        <w:numPr>
          <w:ilvl w:val="0"/>
          <w:numId w:val="2"/>
        </w:numPr>
        <w:spacing w:after="80"/>
      </w:pPr>
      <w:r>
        <w:t>Education + production linkage (dual-training university and technology centres).</w:t>
      </w:r>
    </w:p>
    <w:p w14:paraId="2235DD87" w14:textId="77777777" w:rsidR="007F2221" w:rsidRDefault="00D97F17">
      <w:pPr>
        <w:pStyle w:val="ListParagraph"/>
        <w:numPr>
          <w:ilvl w:val="0"/>
          <w:numId w:val="2"/>
        </w:numPr>
        <w:spacing w:after="80"/>
      </w:pPr>
      <w:r>
        <w:t>Inter-cooperation and solidarity funds that increase long-term resilience.</w:t>
      </w:r>
    </w:p>
    <w:p w14:paraId="07804E9A" w14:textId="77777777" w:rsidR="007F2221" w:rsidRDefault="00D97F17">
      <w:pPr>
        <w:pStyle w:val="ListParagraph"/>
        <w:numPr>
          <w:ilvl w:val="0"/>
          <w:numId w:val="2"/>
        </w:numPr>
        <w:spacing w:after="80"/>
      </w:pPr>
      <w:r>
        <w:t>Democratic ownership coexisting with commercial competitiveness.</w:t>
      </w:r>
    </w:p>
    <w:p w14:paraId="60541327" w14:textId="77777777" w:rsidR="007F2221" w:rsidRDefault="00D97F17">
      <w:pPr>
        <w:pStyle w:val="ListParagraph"/>
        <w:numPr>
          <w:ilvl w:val="0"/>
          <w:numId w:val="2"/>
        </w:numPr>
        <w:spacing w:after="80"/>
      </w:pPr>
      <w:r>
        <w:t>Institutional ecosystem (finance, education, R&amp;D, mutual insurance) rather than isolated enterprises.</w:t>
      </w:r>
    </w:p>
    <w:p w14:paraId="146FBBA0" w14:textId="77777777" w:rsidR="007F2221" w:rsidRDefault="00D97F17">
      <w:pPr>
        <w:pStyle w:val="ListParagraph"/>
        <w:numPr>
          <w:ilvl w:val="0"/>
          <w:numId w:val="2"/>
        </w:numPr>
        <w:spacing w:after="80"/>
      </w:pPr>
      <w:r>
        <w:t>Gradual scaling through deliberate federation.</w:t>
      </w:r>
    </w:p>
    <w:p w14:paraId="293774B3" w14:textId="77777777" w:rsidR="00136EF9" w:rsidRDefault="00ED46E2" w:rsidP="00136EF9">
      <w:pPr>
        <w:pStyle w:val="ListBullet2"/>
      </w:pPr>
      <w:r w:rsidRPr="00ED46E2">
        <w:t xml:space="preserve">Three practical levers for Aboriginal economic enterprise </w:t>
      </w:r>
    </w:p>
    <w:p w14:paraId="15168EEE" w14:textId="77777777" w:rsidR="00136EF9" w:rsidRDefault="00ED46E2" w:rsidP="00136EF9">
      <w:pPr>
        <w:pStyle w:val="ListBullet3"/>
      </w:pPr>
      <w:r w:rsidRPr="006E73DD">
        <w:t xml:space="preserve">1. Industrial succession and conversion of suitable manufacturing and food-processing businesses (adapting the Manufacturing Renaissance / Dan Swinney method of working with aging owners). </w:t>
      </w:r>
    </w:p>
    <w:p w14:paraId="50FF5127" w14:textId="77777777" w:rsidR="00136EF9" w:rsidRDefault="00ED46E2" w:rsidP="00136EF9">
      <w:pPr>
        <w:pStyle w:val="ListBullet3"/>
      </w:pPr>
      <w:r w:rsidRPr="006E73DD">
        <w:t xml:space="preserve">2. Cooperative finance tools adapted from Mondragon banking models and First Nations credit-union experience. </w:t>
      </w:r>
    </w:p>
    <w:p w14:paraId="1BF2FF3B" w14:textId="1D75F331" w:rsidR="00ED46E2" w:rsidRPr="006E73DD" w:rsidRDefault="00ED46E2" w:rsidP="00136EF9">
      <w:pPr>
        <w:pStyle w:val="ListBullet3"/>
      </w:pPr>
      <w:r w:rsidRPr="006E73DD">
        <w:t>3. Poly-technical pathways that produce Aboriginal enterprise owners and leaders, not only employees.</w:t>
      </w:r>
    </w:p>
    <w:p w14:paraId="1D7DB7A7" w14:textId="77777777" w:rsidR="007F2221" w:rsidRDefault="00D97F17">
      <w:pPr>
        <w:pStyle w:val="Heading2"/>
      </w:pPr>
      <w:r>
        <w:t>Caveats</w:t>
      </w:r>
    </w:p>
    <w:p w14:paraId="7AFB42ED" w14:textId="77777777" w:rsidR="007F2221" w:rsidRDefault="00D97F17">
      <w:pPr>
        <w:pStyle w:val="ListParagraph"/>
        <w:numPr>
          <w:ilvl w:val="0"/>
          <w:numId w:val="2"/>
        </w:numPr>
        <w:spacing w:after="80"/>
      </w:pPr>
      <w:r>
        <w:t>Mondragon developed in a specific Basque cultural and industrial context over decades.</w:t>
      </w:r>
    </w:p>
    <w:p w14:paraId="14438652" w14:textId="77777777" w:rsidR="007F2221" w:rsidRDefault="00D97F17">
      <w:pPr>
        <w:pStyle w:val="ListParagraph"/>
        <w:numPr>
          <w:ilvl w:val="0"/>
          <w:numId w:val="2"/>
        </w:numPr>
        <w:spacing w:after="80"/>
      </w:pPr>
      <w:r>
        <w:t>Australian Indigenous settings involve distinct land, sovereignty, Treaty, cultural governance and historical factors.</w:t>
      </w:r>
    </w:p>
    <w:p w14:paraId="7D84B3F4" w14:textId="77777777" w:rsidR="007F2221" w:rsidRDefault="00D97F17">
      <w:pPr>
        <w:pStyle w:val="ListParagraph"/>
        <w:numPr>
          <w:ilvl w:val="0"/>
          <w:numId w:val="2"/>
        </w:numPr>
        <w:spacing w:after="80"/>
      </w:pPr>
      <w:r>
        <w:t>Selective adaptation of principles and institutional design is more appropriate than direct replication.</w:t>
      </w:r>
    </w:p>
    <w:p w14:paraId="66F8925F" w14:textId="77777777" w:rsidR="007F2221" w:rsidRDefault="00D97F17">
      <w:pPr>
        <w:spacing w:after="120"/>
      </w:pPr>
      <w:r>
        <w:t>All transfer work should remain grounded in the lived partnership with Manufacturing Renaissance and ASETT, in the spirit of “live first and then philosophise.”</w:t>
      </w:r>
    </w:p>
    <w:p w14:paraId="691434BB" w14:textId="54B0DA03" w:rsidR="007F2221" w:rsidRDefault="003F1022">
      <w:pPr>
        <w:pStyle w:val="Heading1"/>
      </w:pPr>
      <w:bookmarkStart w:id="11" w:name="_Toc238031379"/>
      <w:r>
        <w:lastRenderedPageBreak/>
        <w:t>8</w:t>
      </w:r>
      <w:r w:rsidR="00D97F17">
        <w:t xml:space="preserve"> </w:t>
      </w:r>
      <w:proofErr w:type="spellStart"/>
      <w:r w:rsidR="00D97F17">
        <w:t>Yurringa</w:t>
      </w:r>
      <w:proofErr w:type="spellEnd"/>
      <w:r w:rsidR="00D97F17">
        <w:t xml:space="preserve"> Group and Prospective Partnership with Mondragon</w:t>
      </w:r>
      <w:bookmarkEnd w:id="11"/>
    </w:p>
    <w:p w14:paraId="4737CB31" w14:textId="77777777" w:rsidR="007F2221" w:rsidRDefault="00D97F17">
      <w:pPr>
        <w:spacing w:after="120"/>
      </w:pPr>
      <w:r>
        <w:t xml:space="preserve">(Including potential financing role via Laboral </w:t>
      </w:r>
      <w:proofErr w:type="spellStart"/>
      <w:r>
        <w:t>Kutxa</w:t>
      </w:r>
      <w:proofErr w:type="spellEnd"/>
      <w:r>
        <w:t xml:space="preserve"> and Mondragon investment vehicles)</w:t>
      </w:r>
    </w:p>
    <w:p w14:paraId="427AE7CC" w14:textId="77777777" w:rsidR="007F2221" w:rsidRDefault="00D97F17">
      <w:pPr>
        <w:pStyle w:val="Heading2"/>
      </w:pPr>
      <w:r>
        <w:t xml:space="preserve">1. </w:t>
      </w:r>
      <w:proofErr w:type="spellStart"/>
      <w:r>
        <w:t>Yurringa</w:t>
      </w:r>
      <w:proofErr w:type="spellEnd"/>
      <w:r>
        <w:t xml:space="preserve"> Group – Overview</w:t>
      </w:r>
    </w:p>
    <w:p w14:paraId="5E4B7ED6" w14:textId="7B1F6054" w:rsidR="007C409A" w:rsidRDefault="007C409A" w:rsidP="007C409A">
      <w:proofErr w:type="spellStart"/>
      <w:r w:rsidRPr="007C409A">
        <w:rPr>
          <w:b/>
          <w:bCs/>
        </w:rPr>
        <w:t>Yurringa</w:t>
      </w:r>
      <w:proofErr w:type="spellEnd"/>
      <w:r w:rsidRPr="007C409A">
        <w:rPr>
          <w:b/>
          <w:bCs/>
        </w:rPr>
        <w:t xml:space="preserve"> </w:t>
      </w:r>
      <w:proofErr w:type="spellStart"/>
      <w:r w:rsidRPr="007C409A">
        <w:rPr>
          <w:b/>
          <w:bCs/>
        </w:rPr>
        <w:t>Group</w:t>
      </w:r>
      <w:r w:rsidRPr="007C409A">
        <w:t>is</w:t>
      </w:r>
      <w:proofErr w:type="spellEnd"/>
      <w:r w:rsidRPr="007C409A">
        <w:t xml:space="preserve"> a majority First Nations-owned commercial enterprise group founded and led by Daniel Briggs, a Yorta </w:t>
      </w:r>
      <w:proofErr w:type="spellStart"/>
      <w:r w:rsidRPr="007C409A">
        <w:t>Yorta</w:t>
      </w:r>
      <w:proofErr w:type="spellEnd"/>
      <w:r w:rsidRPr="007C409A">
        <w:t xml:space="preserve"> and Wemba </w:t>
      </w:r>
      <w:proofErr w:type="spellStart"/>
      <w:r w:rsidRPr="007C409A">
        <w:t>Wemba</w:t>
      </w:r>
      <w:proofErr w:type="spellEnd"/>
      <w:r w:rsidRPr="007C409A">
        <w:t xml:space="preserve"> man from the </w:t>
      </w:r>
      <w:r w:rsidR="005D20F5">
        <w:t>Goulburn</w:t>
      </w:r>
      <w:r w:rsidR="007E447D">
        <w:t xml:space="preserve"> Valley/Yorta </w:t>
      </w:r>
      <w:proofErr w:type="spellStart"/>
      <w:r w:rsidR="007E447D">
        <w:t>Yorta</w:t>
      </w:r>
      <w:proofErr w:type="spellEnd"/>
      <w:r w:rsidR="007E447D">
        <w:t xml:space="preserve"> Country</w:t>
      </w:r>
      <w:r w:rsidRPr="007C409A">
        <w:t>/Shepparton region. Son of Paul Briggs AO (</w:t>
      </w:r>
      <w:proofErr w:type="spellStart"/>
      <w:r w:rsidRPr="007C409A">
        <w:t>Rumbalara</w:t>
      </w:r>
      <w:proofErr w:type="spellEnd"/>
      <w:r w:rsidRPr="007C409A">
        <w:t xml:space="preserve">, Kaiela Institute). After trades, community work at </w:t>
      </w:r>
      <w:proofErr w:type="spellStart"/>
      <w:r w:rsidRPr="007C409A">
        <w:t>Rumbalara</w:t>
      </w:r>
      <w:proofErr w:type="spellEnd"/>
      <w:r w:rsidRPr="007C409A">
        <w:t xml:space="preserve">, and a legal career (including inaugural Koori Court Officer), he established the Group to create procurement, employment and ownership opportunities for Aboriginal people. </w:t>
      </w:r>
      <w:proofErr w:type="spellStart"/>
      <w:r w:rsidRPr="007C409A">
        <w:t>Yurringa</w:t>
      </w:r>
      <w:proofErr w:type="spellEnd"/>
      <w:r w:rsidRPr="007C409A">
        <w:t xml:space="preserve"> means “sun” in Yorta </w:t>
      </w:r>
      <w:proofErr w:type="spellStart"/>
      <w:r w:rsidRPr="007C409A">
        <w:t>Yorta</w:t>
      </w:r>
      <w:proofErr w:type="spellEnd"/>
      <w:r w:rsidRPr="007C409A">
        <w:t xml:space="preserve"> language.</w:t>
      </w:r>
    </w:p>
    <w:p w14:paraId="4AECC875" w14:textId="77777777" w:rsidR="00127251" w:rsidRPr="007C409A" w:rsidRDefault="00127251" w:rsidP="007C409A"/>
    <w:p w14:paraId="114DCBF6" w14:textId="77777777" w:rsidR="007C409A" w:rsidRPr="007C409A" w:rsidRDefault="007C409A" w:rsidP="007C409A">
      <w:proofErr w:type="spellStart"/>
      <w:r w:rsidRPr="007C409A">
        <w:rPr>
          <w:b/>
          <w:bCs/>
        </w:rPr>
        <w:t>Yurringa</w:t>
      </w:r>
      <w:proofErr w:type="spellEnd"/>
      <w:r w:rsidRPr="007C409A">
        <w:rPr>
          <w:b/>
          <w:bCs/>
        </w:rPr>
        <w:t xml:space="preserve"> Energy</w:t>
      </w:r>
      <w:r w:rsidRPr="007C409A">
        <w:t xml:space="preserve">: Australia’s first Indigenous-owned licensed energy retailer (flagship). Major contracts including </w:t>
      </w:r>
      <w:proofErr w:type="gramStart"/>
      <w:r w:rsidRPr="007C409A">
        <w:t>North East</w:t>
      </w:r>
      <w:proofErr w:type="gramEnd"/>
      <w:r w:rsidRPr="007C409A">
        <w:t xml:space="preserve"> Link, Suburban Rail Loop East, NBN Co. Moving into generation (Goulburn Murray </w:t>
      </w:r>
      <w:proofErr w:type="spellStart"/>
      <w:r w:rsidRPr="007C409A">
        <w:t>Woka</w:t>
      </w:r>
      <w:proofErr w:type="spellEnd"/>
      <w:r w:rsidRPr="007C409A">
        <w:t xml:space="preserve"> </w:t>
      </w:r>
      <w:proofErr w:type="spellStart"/>
      <w:r w:rsidRPr="007C409A">
        <w:t>Yurringa</w:t>
      </w:r>
      <w:proofErr w:type="spellEnd"/>
      <w:r w:rsidRPr="007C409A">
        <w:t xml:space="preserve"> Energy Project). Target ≥50% First Nations workforce.</w:t>
      </w:r>
    </w:p>
    <w:p w14:paraId="70964547" w14:textId="77777777" w:rsidR="007C409A" w:rsidRPr="007C409A" w:rsidRDefault="007C409A" w:rsidP="007C409A"/>
    <w:p w14:paraId="4FEC9560" w14:textId="77777777" w:rsidR="007C409A" w:rsidRPr="007C409A" w:rsidRDefault="007C409A" w:rsidP="007C409A">
      <w:proofErr w:type="spellStart"/>
      <w:r w:rsidRPr="007C409A">
        <w:rPr>
          <w:b/>
          <w:bCs/>
        </w:rPr>
        <w:t>Yurringa</w:t>
      </w:r>
      <w:proofErr w:type="spellEnd"/>
      <w:r w:rsidRPr="007C409A">
        <w:t>: Labour Hire company operating in the construction space underpinned by a CFMEU EBA.</w:t>
      </w:r>
    </w:p>
    <w:p w14:paraId="422B62F6" w14:textId="77777777" w:rsidR="007C409A" w:rsidRPr="007C409A" w:rsidRDefault="007C409A" w:rsidP="007C409A"/>
    <w:p w14:paraId="15803E1A" w14:textId="77777777" w:rsidR="007C409A" w:rsidRPr="007C409A" w:rsidRDefault="007C409A" w:rsidP="007C409A">
      <w:proofErr w:type="spellStart"/>
      <w:r w:rsidRPr="007C409A">
        <w:rPr>
          <w:b/>
          <w:bCs/>
        </w:rPr>
        <w:t>Kalpul</w:t>
      </w:r>
      <w:proofErr w:type="spellEnd"/>
      <w:r w:rsidRPr="007C409A">
        <w:t xml:space="preserve">: Acoustic </w:t>
      </w:r>
      <w:proofErr w:type="spellStart"/>
      <w:r w:rsidRPr="007C409A">
        <w:t>paneling</w:t>
      </w:r>
      <w:proofErr w:type="spellEnd"/>
      <w:r w:rsidRPr="007C409A">
        <w:t xml:space="preserve"> solutions in the construction and related industries.</w:t>
      </w:r>
    </w:p>
    <w:p w14:paraId="73DB30E7" w14:textId="77777777" w:rsidR="007C409A" w:rsidRPr="007C409A" w:rsidRDefault="007C409A" w:rsidP="007C409A"/>
    <w:p w14:paraId="3AEFF65E" w14:textId="6E02814D" w:rsidR="007C409A" w:rsidRPr="007C409A" w:rsidRDefault="007C409A" w:rsidP="007C409A">
      <w:r w:rsidRPr="007C409A">
        <w:rPr>
          <w:b/>
          <w:bCs/>
        </w:rPr>
        <w:t>First Nations Gas Alliance:</w:t>
      </w:r>
      <w:r w:rsidR="00127251">
        <w:t xml:space="preserve"> </w:t>
      </w:r>
      <w:r w:rsidRPr="007C409A">
        <w:t xml:space="preserve">Established to explore trading and retailing Gas, predominantly LNG.  Currently working on a </w:t>
      </w:r>
      <w:proofErr w:type="gramStart"/>
      <w:r w:rsidRPr="007C409A">
        <w:t>partnership[</w:t>
      </w:r>
      <w:proofErr w:type="gramEnd"/>
      <w:r w:rsidRPr="007C409A">
        <w:t xml:space="preserve"> with a Canadian First Nations company to import LNG to Australia's East Coast.</w:t>
      </w:r>
    </w:p>
    <w:p w14:paraId="22CB5615" w14:textId="77777777" w:rsidR="007C409A" w:rsidRPr="007C409A" w:rsidRDefault="007C409A" w:rsidP="007C409A"/>
    <w:p w14:paraId="6DB2269D" w14:textId="5A5D0D5B" w:rsidR="007C409A" w:rsidRPr="007C409A" w:rsidRDefault="007C409A" w:rsidP="007C409A">
      <w:r w:rsidRPr="007C409A">
        <w:rPr>
          <w:b/>
          <w:bCs/>
        </w:rPr>
        <w:t>Global Energy Group:</w:t>
      </w:r>
      <w:r w:rsidR="00127251">
        <w:t xml:space="preserve"> </w:t>
      </w:r>
      <w:r w:rsidRPr="007C409A">
        <w:t>Established as a vehicle to invest in Gas infrastructure and related operations.</w:t>
      </w:r>
    </w:p>
    <w:p w14:paraId="66803DB5" w14:textId="77777777" w:rsidR="007C409A" w:rsidRPr="007C409A" w:rsidRDefault="007C409A" w:rsidP="007C409A"/>
    <w:p w14:paraId="60CC3F83" w14:textId="5340A3A4" w:rsidR="007C409A" w:rsidRPr="007C409A" w:rsidRDefault="007C409A" w:rsidP="007C409A">
      <w:proofErr w:type="spellStart"/>
      <w:r w:rsidRPr="007C409A">
        <w:rPr>
          <w:b/>
          <w:bCs/>
        </w:rPr>
        <w:t>Blakridge</w:t>
      </w:r>
      <w:proofErr w:type="spellEnd"/>
      <w:r w:rsidRPr="007C409A">
        <w:rPr>
          <w:b/>
          <w:bCs/>
        </w:rPr>
        <w:t xml:space="preserve"> Global:</w:t>
      </w:r>
      <w:r w:rsidR="00127251">
        <w:t xml:space="preserve"> </w:t>
      </w:r>
      <w:r w:rsidRPr="007C409A">
        <w:t>Developing a model to be a First Nations majority owned company in the Critical Minerals and Resource sector.</w:t>
      </w:r>
    </w:p>
    <w:p w14:paraId="344AF8DD" w14:textId="77777777" w:rsidR="007F2221" w:rsidRDefault="00D97F17">
      <w:pPr>
        <w:pStyle w:val="Heading2"/>
      </w:pPr>
      <w:r>
        <w:t>2. Strategic case for partnership</w:t>
      </w:r>
    </w:p>
    <w:p w14:paraId="73BD2DE1" w14:textId="77777777" w:rsidR="00CB7641" w:rsidRPr="00CB7641" w:rsidRDefault="00CB7641" w:rsidP="00CB7641">
      <w:pPr>
        <w:pStyle w:val="ListParagraph"/>
      </w:pPr>
      <w:r w:rsidRPr="00CB7641">
        <w:t>A formal partnership or MOU would create a structured channel for knowledge transfer, practical collaboration in energy and workforce development, and mutual learning—always understood as an extension of the Manufacturing Renaissance–ASETT relationship. The goal is development and scaling of Aboriginal-owned enterprise, not merely knowledge exchange or study.</w:t>
      </w:r>
    </w:p>
    <w:p w14:paraId="3E7522B1" w14:textId="77777777" w:rsidR="007F2221" w:rsidRDefault="00D97F17">
      <w:pPr>
        <w:pStyle w:val="Heading2"/>
      </w:pPr>
      <w:r>
        <w:t>3. Possible scope of an MOU</w:t>
      </w:r>
    </w:p>
    <w:p w14:paraId="2EC0C109" w14:textId="77777777" w:rsidR="007F2221" w:rsidRDefault="00D97F17">
      <w:pPr>
        <w:pStyle w:val="ListParagraph"/>
        <w:numPr>
          <w:ilvl w:val="0"/>
          <w:numId w:val="2"/>
        </w:numPr>
        <w:spacing w:after="80"/>
      </w:pPr>
      <w:r>
        <w:t xml:space="preserve">Knowledge exchange and institutional learning (inter-cooperation funds, solidarity mechanisms, Laboral </w:t>
      </w:r>
      <w:proofErr w:type="spellStart"/>
      <w:r>
        <w:t>Kutxa</w:t>
      </w:r>
      <w:proofErr w:type="spellEnd"/>
      <w:r>
        <w:t xml:space="preserve"> and </w:t>
      </w:r>
      <w:proofErr w:type="spellStart"/>
      <w:r>
        <w:t>LagunAro</w:t>
      </w:r>
      <w:proofErr w:type="spellEnd"/>
      <w:r>
        <w:t xml:space="preserve"> roles).</w:t>
      </w:r>
    </w:p>
    <w:p w14:paraId="33BA3CDA" w14:textId="77777777" w:rsidR="007F2221" w:rsidRDefault="00D97F17">
      <w:pPr>
        <w:pStyle w:val="ListParagraph"/>
        <w:numPr>
          <w:ilvl w:val="0"/>
          <w:numId w:val="2"/>
        </w:numPr>
        <w:spacing w:after="80"/>
      </w:pPr>
      <w:r>
        <w:t>Energy and on-Country generation (cooperative or hybrid ownership structures retaining strong First Nations control).</w:t>
      </w:r>
    </w:p>
    <w:p w14:paraId="0ABD5516" w14:textId="77777777" w:rsidR="007F2221" w:rsidRDefault="00D97F17">
      <w:pPr>
        <w:pStyle w:val="ListParagraph"/>
        <w:numPr>
          <w:ilvl w:val="0"/>
          <w:numId w:val="2"/>
        </w:numPr>
        <w:spacing w:after="80"/>
      </w:pPr>
      <w:r>
        <w:t>Workforce development and dual-training pathways.</w:t>
      </w:r>
    </w:p>
    <w:p w14:paraId="1C75D0F6" w14:textId="77777777" w:rsidR="007F2221" w:rsidRDefault="00D97F17">
      <w:pPr>
        <w:pStyle w:val="ListParagraph"/>
        <w:numPr>
          <w:ilvl w:val="0"/>
          <w:numId w:val="2"/>
        </w:numPr>
        <w:spacing w:after="80"/>
      </w:pPr>
      <w:r>
        <w:t>Enterprise network building among Aboriginal enterprises.</w:t>
      </w:r>
    </w:p>
    <w:p w14:paraId="6EDE2809" w14:textId="77777777" w:rsidR="007F2221" w:rsidRDefault="00D97F17">
      <w:pPr>
        <w:pStyle w:val="Heading2"/>
      </w:pPr>
      <w:r>
        <w:t>4. Financing pathways</w:t>
      </w:r>
    </w:p>
    <w:p w14:paraId="5BB2C3B9" w14:textId="77777777" w:rsidR="007F2221" w:rsidRDefault="00D97F17">
      <w:pPr>
        <w:pStyle w:val="Heading3"/>
      </w:pPr>
      <w:r>
        <w:t>4.1 Knowledge transfer, structuring advice and institutional learning</w:t>
      </w:r>
    </w:p>
    <w:p w14:paraId="740B841E" w14:textId="36653524" w:rsidR="007F2221" w:rsidRDefault="00D97F17">
      <w:pPr>
        <w:spacing w:after="120"/>
      </w:pPr>
      <w:r>
        <w:t xml:space="preserve">Laboral </w:t>
      </w:r>
      <w:proofErr w:type="spellStart"/>
      <w:r>
        <w:t>Kutxa</w:t>
      </w:r>
      <w:proofErr w:type="spellEnd"/>
      <w:r>
        <w:t xml:space="preserve"> and Mondragon offer distinctive practice on capitalising democratic enterprises without diluting ownership: member capital accounts and capitalised returns; inter-cooperative solidarity funds that recycle profits into mutual support and new projects; historical accompaniment of cooperative projects; patient capital prioritising employment and community benefit; multi-stakeholder cooperative banking under modern regulation. For </w:t>
      </w:r>
      <w:proofErr w:type="spellStart"/>
      <w:r>
        <w:t>Yurringa</w:t>
      </w:r>
      <w:proofErr w:type="spellEnd"/>
      <w:r>
        <w:t xml:space="preserve"> and </w:t>
      </w:r>
      <w:r w:rsidR="005D20F5">
        <w:t>Goulburn</w:t>
      </w:r>
      <w:r w:rsidR="007E447D">
        <w:t xml:space="preserve"> Valley/Yorta </w:t>
      </w:r>
      <w:proofErr w:type="spellStart"/>
      <w:r w:rsidR="007E447D">
        <w:lastRenderedPageBreak/>
        <w:t>Yorta</w:t>
      </w:r>
      <w:proofErr w:type="spellEnd"/>
      <w:r w:rsidR="007E447D">
        <w:t xml:space="preserve"> Country</w:t>
      </w:r>
      <w:r>
        <w:t xml:space="preserve"> initiatives this can take the form of structured briefings, study visits, joint working papers on capital structure for generation projects, and advice on First Nations-controlled financial vehicles.</w:t>
      </w:r>
    </w:p>
    <w:p w14:paraId="78D87306" w14:textId="77777777" w:rsidR="007F2221" w:rsidRDefault="00D97F17">
      <w:pPr>
        <w:pStyle w:val="Heading3"/>
      </w:pPr>
      <w:r>
        <w:t>4.2 Co-investment and subordinated instruments via Mondragon investment vehicles</w:t>
      </w:r>
    </w:p>
    <w:p w14:paraId="22C19E66" w14:textId="77777777" w:rsidR="007F2221" w:rsidRDefault="00D97F17">
      <w:pPr>
        <w:spacing w:after="120"/>
      </w:pPr>
      <w:r>
        <w:t xml:space="preserve">Mondragon Inversiones and related structures have supported cooperative expansion. Possible pathways: advisory engagement on structuring investable generation projects that preserve First Nations equity; exploration of co-investment or subordinated/quasi-equity instruments; introduction to European cooperative finance and </w:t>
      </w:r>
      <w:proofErr w:type="gramStart"/>
      <w:r>
        <w:t>blended-finance</w:t>
      </w:r>
      <w:proofErr w:type="gramEnd"/>
      <w:r>
        <w:t xml:space="preserve">/guarantee models (drawing on Laboral </w:t>
      </w:r>
      <w:proofErr w:type="spellStart"/>
      <w:r>
        <w:t>Kutxa’s</w:t>
      </w:r>
      <w:proofErr w:type="spellEnd"/>
      <w:r>
        <w:t xml:space="preserve"> EIF/</w:t>
      </w:r>
      <w:proofErr w:type="spellStart"/>
      <w:r>
        <w:t>InvestEU</w:t>
      </w:r>
      <w:proofErr w:type="spellEnd"/>
      <w:r>
        <w:t xml:space="preserve"> experience); longer-term joint or parallel investment vehicles. Direct routine lending from Laboral </w:t>
      </w:r>
      <w:proofErr w:type="spellStart"/>
      <w:r>
        <w:t>Kutxa</w:t>
      </w:r>
      <w:proofErr w:type="spellEnd"/>
      <w:r>
        <w:t xml:space="preserve"> to an Australian entity faces geographic and regulatory constraints; co-investment, structuring partnerships or pure advisory relationships are the more realistic near-term options. Any arrangement must preserve majority First Nations ownership and control.</w:t>
      </w:r>
    </w:p>
    <w:p w14:paraId="78E67436" w14:textId="77777777" w:rsidR="007F2221" w:rsidRDefault="00D97F17">
      <w:pPr>
        <w:pStyle w:val="Heading2"/>
      </w:pPr>
      <w:r>
        <w:t>5. Benefits, form of MOU and next steps</w:t>
      </w:r>
    </w:p>
    <w:p w14:paraId="3C052E8F" w14:textId="1E9C2C0C" w:rsidR="007F2221" w:rsidRDefault="00D97F17">
      <w:pPr>
        <w:spacing w:after="120"/>
      </w:pPr>
      <w:r>
        <w:t xml:space="preserve">Benefits include access to deep cooperative institutional experience for </w:t>
      </w:r>
      <w:proofErr w:type="spellStart"/>
      <w:r>
        <w:t>Yurringa</w:t>
      </w:r>
      <w:proofErr w:type="spellEnd"/>
      <w:r>
        <w:t>/</w:t>
      </w:r>
      <w:r w:rsidR="005D20F5">
        <w:t>Goulburn</w:t>
      </w:r>
      <w:r w:rsidR="007E447D">
        <w:t xml:space="preserve"> Valley/Yorta </w:t>
      </w:r>
      <w:proofErr w:type="spellStart"/>
      <w:r w:rsidR="007E447D">
        <w:t>Yorta</w:t>
      </w:r>
      <w:proofErr w:type="spellEnd"/>
      <w:r w:rsidR="007E447D">
        <w:t xml:space="preserve"> Country</w:t>
      </w:r>
      <w:r>
        <w:t xml:space="preserve">, and engagement with a dynamic First Nations commercial group in a high-growth sector for Mondragon. A short non-binding MOU (3–5 pages) stating shared principles, priority areas, contact points and a review period is recommended. Next steps: internal confirmation of interest; draft concept note; confidential approach via the Manufacturing Renaissance–ASETT channel; parallel discussion with </w:t>
      </w:r>
      <w:proofErr w:type="spellStart"/>
      <w:r>
        <w:t>Yurringa</w:t>
      </w:r>
      <w:proofErr w:type="spellEnd"/>
      <w:r>
        <w:t xml:space="preserve"> leadership; introductory meeting if positive.</w:t>
      </w:r>
    </w:p>
    <w:p w14:paraId="2DD7F001" w14:textId="77777777" w:rsidR="007F2221" w:rsidRDefault="00D97F17">
      <w:pPr>
        <w:spacing w:after="120"/>
      </w:pPr>
      <w:proofErr w:type="gramStart"/>
      <w:r>
        <w:t>All of</w:t>
      </w:r>
      <w:proofErr w:type="gramEnd"/>
      <w:r>
        <w:t xml:space="preserve"> this work remains grounded in the foundational relationship and the motto “live first and then philosophise.”</w:t>
      </w:r>
    </w:p>
    <w:p w14:paraId="501F17DA" w14:textId="1FEB7A2B" w:rsidR="007F2221" w:rsidRDefault="003F1022">
      <w:pPr>
        <w:pStyle w:val="Heading1"/>
      </w:pPr>
      <w:bookmarkStart w:id="12" w:name="_Toc238031380"/>
      <w:proofErr w:type="gramStart"/>
      <w:r>
        <w:lastRenderedPageBreak/>
        <w:t>9</w:t>
      </w:r>
      <w:r w:rsidR="004F3CCA">
        <w:t xml:space="preserve"> </w:t>
      </w:r>
      <w:r w:rsidR="00D97F17">
        <w:t xml:space="preserve"> Proposed</w:t>
      </w:r>
      <w:proofErr w:type="gramEnd"/>
      <w:r w:rsidR="00D97F17">
        <w:t xml:space="preserve"> Visit to Mondragon, March / April 2027</w:t>
      </w:r>
      <w:bookmarkEnd w:id="12"/>
    </w:p>
    <w:p w14:paraId="53E2D698" w14:textId="77777777" w:rsidR="007F2221" w:rsidRDefault="00D97F17">
      <w:pPr>
        <w:spacing w:after="120"/>
      </w:pPr>
      <w:r>
        <w:t>A visit to Mondragon in March or April 2027 is proposed as a practical continuation of the learning relationship that began with the 2011 Chicago visit and that is now carried forward through the Manufacturing Renaissance–ASETT partnership.</w:t>
      </w:r>
    </w:p>
    <w:p w14:paraId="404F5B3D" w14:textId="77777777" w:rsidR="007F2221" w:rsidRDefault="00D97F17">
      <w:pPr>
        <w:pStyle w:val="Heading2"/>
      </w:pPr>
      <w:r>
        <w:t>Purpose</w:t>
      </w:r>
    </w:p>
    <w:p w14:paraId="3F6BFAB8" w14:textId="77777777" w:rsidR="007F2221" w:rsidRDefault="00D97F17">
      <w:pPr>
        <w:pStyle w:val="ListParagraph"/>
        <w:numPr>
          <w:ilvl w:val="0"/>
          <w:numId w:val="2"/>
        </w:numPr>
        <w:spacing w:after="80"/>
      </w:pPr>
      <w:r>
        <w:t xml:space="preserve">Deepen direct, lived understanding of Mondragon’s cooperative ecosystem—governance, industry, finance (Laboral </w:t>
      </w:r>
      <w:proofErr w:type="spellStart"/>
      <w:r>
        <w:t>Kutxa</w:t>
      </w:r>
      <w:proofErr w:type="spellEnd"/>
      <w:r>
        <w:t>), education and inter-cooperation—in the spirit of “live first and then philosophise.”</w:t>
      </w:r>
    </w:p>
    <w:p w14:paraId="2C7E2A3B" w14:textId="3F545331" w:rsidR="007F2221" w:rsidRDefault="00D97F17">
      <w:pPr>
        <w:pStyle w:val="ListParagraph"/>
        <w:numPr>
          <w:ilvl w:val="0"/>
          <w:numId w:val="2"/>
        </w:numPr>
        <w:spacing w:after="80"/>
      </w:pPr>
      <w:r>
        <w:t xml:space="preserve">Strengthen the personal and institutional relationships between Manufacturing Renaissance, ASETT, Mondragon Corporation and Australian participants (including </w:t>
      </w:r>
      <w:r w:rsidR="005D20F5">
        <w:t>Goulburn</w:t>
      </w:r>
      <w:r w:rsidR="007E447D">
        <w:t xml:space="preserve"> Valley/Yorta </w:t>
      </w:r>
      <w:proofErr w:type="spellStart"/>
      <w:r w:rsidR="007E447D">
        <w:t>Yorta</w:t>
      </w:r>
      <w:proofErr w:type="spellEnd"/>
      <w:r w:rsidR="007E447D">
        <w:t xml:space="preserve"> Country</w:t>
      </w:r>
      <w:r>
        <w:t xml:space="preserve"> / </w:t>
      </w:r>
      <w:proofErr w:type="spellStart"/>
      <w:r>
        <w:t>Yurringa</w:t>
      </w:r>
      <w:proofErr w:type="spellEnd"/>
      <w:r>
        <w:t xml:space="preserve"> interests).</w:t>
      </w:r>
    </w:p>
    <w:p w14:paraId="7F26D48C" w14:textId="77777777" w:rsidR="007F2221" w:rsidRDefault="00D97F17">
      <w:pPr>
        <w:pStyle w:val="ListParagraph"/>
        <w:numPr>
          <w:ilvl w:val="0"/>
          <w:numId w:val="2"/>
        </w:numPr>
        <w:spacing w:after="80"/>
      </w:pPr>
      <w:r>
        <w:t>Explore concrete opportunities for knowledge transfer, structuring advice, workforce pathways and possible co-investment or partnership frameworks.</w:t>
      </w:r>
    </w:p>
    <w:p w14:paraId="0FB50B21" w14:textId="77777777" w:rsidR="007F2221" w:rsidRDefault="00D97F17">
      <w:pPr>
        <w:pStyle w:val="ListParagraph"/>
        <w:numPr>
          <w:ilvl w:val="0"/>
          <w:numId w:val="2"/>
        </w:numPr>
        <w:spacing w:after="80"/>
      </w:pPr>
      <w:r>
        <w:t xml:space="preserve">Ground future Australian work (including any </w:t>
      </w:r>
      <w:proofErr w:type="spellStart"/>
      <w:r>
        <w:t>Yurringa</w:t>
      </w:r>
      <w:proofErr w:type="spellEnd"/>
      <w:r>
        <w:t>–Mondragon MOU) in direct experience rather than secondary description.</w:t>
      </w:r>
    </w:p>
    <w:p w14:paraId="2F78A5AA" w14:textId="77777777" w:rsidR="007F2221" w:rsidRDefault="00D97F17">
      <w:pPr>
        <w:pStyle w:val="Heading2"/>
      </w:pPr>
      <w:r>
        <w:t>Indicative timing and duration</w:t>
      </w:r>
    </w:p>
    <w:p w14:paraId="427838D5" w14:textId="77777777" w:rsidR="007F2221" w:rsidRDefault="00D97F17">
      <w:pPr>
        <w:spacing w:after="120"/>
      </w:pPr>
      <w:r>
        <w:t>March or April 2027 (exact dates to be confirmed with Mondragon / ASETT hosts). A working visit of approximately 7–10 days is suggested, allowing time for structured briefings, site visits, relationship-building and reflection, without rushing.</w:t>
      </w:r>
    </w:p>
    <w:p w14:paraId="19292790" w14:textId="77777777" w:rsidR="007F2221" w:rsidRDefault="00D97F17">
      <w:pPr>
        <w:pStyle w:val="Heading2"/>
      </w:pPr>
      <w:r>
        <w:t>Possible programme elements</w:t>
      </w:r>
    </w:p>
    <w:p w14:paraId="5ADF6D2B" w14:textId="77777777" w:rsidR="007F2221" w:rsidRDefault="00D97F17">
      <w:pPr>
        <w:pStyle w:val="ListParagraph"/>
        <w:numPr>
          <w:ilvl w:val="0"/>
          <w:numId w:val="2"/>
        </w:numPr>
        <w:spacing w:after="80"/>
      </w:pPr>
      <w:r>
        <w:t>Welcome and orientation with ASETT and Mondragon Corporation representatives.</w:t>
      </w:r>
    </w:p>
    <w:p w14:paraId="486BEAC1" w14:textId="77777777" w:rsidR="007F2221" w:rsidRDefault="00D97F17">
      <w:pPr>
        <w:pStyle w:val="ListParagraph"/>
        <w:numPr>
          <w:ilvl w:val="0"/>
          <w:numId w:val="2"/>
        </w:numPr>
        <w:spacing w:after="80"/>
      </w:pPr>
      <w:r>
        <w:t xml:space="preserve">Briefings on overall structure, inter-cooperation mechanisms and the role of Laboral </w:t>
      </w:r>
      <w:proofErr w:type="spellStart"/>
      <w:r>
        <w:t>Kutxa</w:t>
      </w:r>
      <w:proofErr w:type="spellEnd"/>
      <w:r>
        <w:t xml:space="preserve"> / </w:t>
      </w:r>
      <w:proofErr w:type="spellStart"/>
      <w:r>
        <w:t>LagunAro</w:t>
      </w:r>
      <w:proofErr w:type="spellEnd"/>
      <w:r>
        <w:t>.</w:t>
      </w:r>
    </w:p>
    <w:p w14:paraId="6F19C9AC" w14:textId="77777777" w:rsidR="007F2221" w:rsidRDefault="00D97F17">
      <w:pPr>
        <w:pStyle w:val="ListParagraph"/>
        <w:numPr>
          <w:ilvl w:val="0"/>
          <w:numId w:val="2"/>
        </w:numPr>
        <w:spacing w:after="80"/>
      </w:pPr>
      <w:r>
        <w:t>Visits to selected industrial cooperatives (e.g. machine tools, automotive components, assembly / automation) and discussion of internationalisation experience.</w:t>
      </w:r>
    </w:p>
    <w:p w14:paraId="4B5ACA56" w14:textId="77777777" w:rsidR="007F2221" w:rsidRDefault="00D97F17">
      <w:pPr>
        <w:pStyle w:val="ListParagraph"/>
        <w:numPr>
          <w:ilvl w:val="0"/>
          <w:numId w:val="2"/>
        </w:numPr>
        <w:spacing w:after="80"/>
      </w:pPr>
      <w:r>
        <w:t xml:space="preserve">Engagement with Mondragon University and </w:t>
      </w:r>
      <w:proofErr w:type="gramStart"/>
      <w:r>
        <w:t>dual-training</w:t>
      </w:r>
      <w:proofErr w:type="gramEnd"/>
      <w:r>
        <w:t xml:space="preserve"> / knowledge institutions.</w:t>
      </w:r>
    </w:p>
    <w:p w14:paraId="75113302" w14:textId="77777777" w:rsidR="007F2221" w:rsidRDefault="00D97F17">
      <w:pPr>
        <w:pStyle w:val="ListParagraph"/>
        <w:numPr>
          <w:ilvl w:val="0"/>
          <w:numId w:val="2"/>
        </w:numPr>
        <w:spacing w:after="80"/>
      </w:pPr>
      <w:r>
        <w:t>Discussion of social economy innovation through ASETT (think + do tank activities, international alliances).</w:t>
      </w:r>
    </w:p>
    <w:p w14:paraId="2FDED7E7" w14:textId="77777777" w:rsidR="007F2221" w:rsidRDefault="00D97F17">
      <w:pPr>
        <w:pStyle w:val="ListParagraph"/>
        <w:numPr>
          <w:ilvl w:val="0"/>
          <w:numId w:val="2"/>
        </w:numPr>
        <w:spacing w:after="80"/>
      </w:pPr>
      <w:r>
        <w:t>Focused conversations on financing models, patient capital, solidarity funds and possible pathways for First Nations / community-owned enterprise.</w:t>
      </w:r>
    </w:p>
    <w:p w14:paraId="130D7C48" w14:textId="77777777" w:rsidR="007F2221" w:rsidRDefault="00D97F17">
      <w:pPr>
        <w:pStyle w:val="ListParagraph"/>
        <w:numPr>
          <w:ilvl w:val="0"/>
          <w:numId w:val="2"/>
        </w:numPr>
        <w:spacing w:after="80"/>
      </w:pPr>
      <w:r>
        <w:t>Time for informal relationship-building and reflection, consistent with the Chicago learning style.</w:t>
      </w:r>
    </w:p>
    <w:p w14:paraId="076594F3" w14:textId="77777777" w:rsidR="007F2221" w:rsidRDefault="00D97F17">
      <w:pPr>
        <w:pStyle w:val="Heading2"/>
      </w:pPr>
      <w:r>
        <w:t>Participants</w:t>
      </w:r>
    </w:p>
    <w:p w14:paraId="5F0FE9FE" w14:textId="5620F590" w:rsidR="007F2221" w:rsidRDefault="00D97F17">
      <w:pPr>
        <w:spacing w:after="120"/>
      </w:pPr>
      <w:r>
        <w:t xml:space="preserve">Composition to be confirmed. Core participation should include representatives connected to the Manufacturing Renaissance–ASETT relationship, and Australian participants engaged in </w:t>
      </w:r>
      <w:r w:rsidR="005D20F5">
        <w:t>Goulburn</w:t>
      </w:r>
      <w:r w:rsidR="007E447D">
        <w:t xml:space="preserve"> Valley/Yorta </w:t>
      </w:r>
      <w:proofErr w:type="spellStart"/>
      <w:r w:rsidR="007E447D">
        <w:t>Yorta</w:t>
      </w:r>
      <w:proofErr w:type="spellEnd"/>
      <w:r w:rsidR="007E447D">
        <w:t xml:space="preserve"> Country</w:t>
      </w:r>
      <w:r>
        <w:t xml:space="preserve"> / Indigenous cooperative and commercial development (including, as appropriate, </w:t>
      </w:r>
      <w:proofErr w:type="spellStart"/>
      <w:r>
        <w:t>Yurringa</w:t>
      </w:r>
      <w:proofErr w:type="spellEnd"/>
      <w:r>
        <w:t xml:space="preserve"> leadership or nominees). Numbers should be kept practical for meaningful exchange.</w:t>
      </w:r>
    </w:p>
    <w:p w14:paraId="0090AC90" w14:textId="77777777" w:rsidR="007F2221" w:rsidRDefault="00D97F17">
      <w:pPr>
        <w:pStyle w:val="Heading2"/>
      </w:pPr>
      <w:r>
        <w:t>Preparation and follow-up</w:t>
      </w:r>
    </w:p>
    <w:p w14:paraId="4938CA62" w14:textId="77777777" w:rsidR="007F2221" w:rsidRDefault="00D97F17">
      <w:pPr>
        <w:pStyle w:val="ListParagraph"/>
        <w:numPr>
          <w:ilvl w:val="0"/>
          <w:numId w:val="2"/>
        </w:numPr>
        <w:spacing w:after="80"/>
      </w:pPr>
      <w:r>
        <w:t>Coordinate closely with ASETT and Manufacturing Renaissance on timing, hosts and programme design.</w:t>
      </w:r>
    </w:p>
    <w:p w14:paraId="22B8E2AD" w14:textId="77777777" w:rsidR="007F2221" w:rsidRDefault="00D97F17">
      <w:pPr>
        <w:pStyle w:val="ListParagraph"/>
        <w:numPr>
          <w:ilvl w:val="0"/>
          <w:numId w:val="2"/>
        </w:numPr>
        <w:spacing w:after="80"/>
      </w:pPr>
      <w:r>
        <w:t>Prepare participants with the background in these briefing notes, while emphasising that the visit itself is the primary learning.</w:t>
      </w:r>
    </w:p>
    <w:p w14:paraId="29DCDA52" w14:textId="77777777" w:rsidR="007F2221" w:rsidRDefault="00D97F17">
      <w:pPr>
        <w:pStyle w:val="ListParagraph"/>
        <w:numPr>
          <w:ilvl w:val="0"/>
          <w:numId w:val="2"/>
        </w:numPr>
        <w:spacing w:after="80"/>
      </w:pPr>
      <w:r>
        <w:lastRenderedPageBreak/>
        <w:t>Agree simple documentation and follow-up commitments so that insights translate into concrete next steps (including any MOU or project work).</w:t>
      </w:r>
    </w:p>
    <w:p w14:paraId="18B03C9B" w14:textId="77777777" w:rsidR="007F2221" w:rsidRDefault="00D97F17">
      <w:pPr>
        <w:pStyle w:val="ListParagraph"/>
        <w:numPr>
          <w:ilvl w:val="0"/>
          <w:numId w:val="2"/>
        </w:numPr>
        <w:spacing w:after="80"/>
      </w:pPr>
      <w:r>
        <w:t>Maintain the motto: live first and then philosophise.</w:t>
      </w:r>
    </w:p>
    <w:p w14:paraId="3C11BE5B" w14:textId="77777777" w:rsidR="007F2221" w:rsidRDefault="00D97F17">
      <w:pPr>
        <w:pStyle w:val="Heading2"/>
      </w:pPr>
      <w:r>
        <w:t>Next actions</w:t>
      </w:r>
    </w:p>
    <w:p w14:paraId="0FC07DCE" w14:textId="77777777" w:rsidR="007F2221" w:rsidRDefault="00D97F17">
      <w:pPr>
        <w:pStyle w:val="ListParagraph"/>
        <w:numPr>
          <w:ilvl w:val="0"/>
          <w:numId w:val="2"/>
        </w:numPr>
        <w:spacing w:after="80"/>
      </w:pPr>
      <w:r>
        <w:t>Confirm interest and indicative participant list with the core group.</w:t>
      </w:r>
    </w:p>
    <w:p w14:paraId="66A70C05" w14:textId="77777777" w:rsidR="007F2221" w:rsidRDefault="00D97F17">
      <w:pPr>
        <w:pStyle w:val="ListParagraph"/>
        <w:numPr>
          <w:ilvl w:val="0"/>
          <w:numId w:val="2"/>
        </w:numPr>
        <w:spacing w:after="80"/>
      </w:pPr>
      <w:r>
        <w:t>Initiate informal discussions with ASETT / Mondragon contacts via the Manufacturing Renaissance channel regarding March/April 2027 availability.</w:t>
      </w:r>
    </w:p>
    <w:p w14:paraId="318500E5" w14:textId="77777777" w:rsidR="007F2221" w:rsidRDefault="00D97F17">
      <w:pPr>
        <w:pStyle w:val="ListParagraph"/>
        <w:numPr>
          <w:ilvl w:val="0"/>
          <w:numId w:val="2"/>
        </w:numPr>
        <w:spacing w:after="80"/>
      </w:pPr>
      <w:r>
        <w:t>Develop a short concept note for the visit (purpose, timing, indicative programme, participants) for circulation and refinement.</w:t>
      </w:r>
    </w:p>
    <w:p w14:paraId="56802C4E" w14:textId="77777777" w:rsidR="007F2221" w:rsidRDefault="00D97F17">
      <w:pPr>
        <w:spacing w:after="120"/>
      </w:pPr>
      <w:r>
        <w:t>The 2027 visit should be understood as the next practical chapter in a relationship that began in Chicago in 2011 and that continues to be enabled by the Manufacturing Renaissance–ASETT partnership.</w:t>
      </w:r>
    </w:p>
    <w:p w14:paraId="0E308162" w14:textId="77777777" w:rsidR="007F2221" w:rsidRDefault="007F2221">
      <w:pPr>
        <w:spacing w:after="120"/>
      </w:pPr>
    </w:p>
    <w:p w14:paraId="5A1A615C" w14:textId="77777777" w:rsidR="00AC04F1" w:rsidRDefault="00AC04F1">
      <w:pPr>
        <w:spacing w:after="120"/>
      </w:pPr>
    </w:p>
    <w:p w14:paraId="6AF49E2E" w14:textId="0A053920" w:rsidR="00AC04F1" w:rsidRPr="00AC04F1" w:rsidRDefault="003F1022" w:rsidP="00AC04F1">
      <w:pPr>
        <w:pStyle w:val="Heading1"/>
      </w:pPr>
      <w:bookmarkStart w:id="13" w:name="_Toc238031381"/>
      <w:r>
        <w:lastRenderedPageBreak/>
        <w:t>10</w:t>
      </w:r>
      <w:r w:rsidR="00AC04F1" w:rsidRPr="00AC04F1">
        <w:t xml:space="preserve"> Funding: Horizon Europe Concept Paper and Resources for the 2027 Mondragon Delegation</w:t>
      </w:r>
      <w:bookmarkEnd w:id="13"/>
    </w:p>
    <w:p w14:paraId="456545BE" w14:textId="53B830AF" w:rsidR="00AC04F1" w:rsidRPr="00AC04F1" w:rsidRDefault="00AC04F1" w:rsidP="00AC04F1">
      <w:pPr>
        <w:spacing w:after="120"/>
      </w:pPr>
      <w:r w:rsidRPr="00AC04F1">
        <w:t xml:space="preserve">This note addresses two linked priorities: the Horizon Europe concept paper already developed and sent to the University of Melbourne, and practical pathways to fund a delegation visit to Mondragon in March/April 2027 and the subsequent implementation of findings in the </w:t>
      </w:r>
      <w:r w:rsidR="005D20F5">
        <w:t>Goulburn</w:t>
      </w:r>
      <w:r w:rsidR="007E447D">
        <w:t xml:space="preserve"> Valley/Yorta </w:t>
      </w:r>
      <w:proofErr w:type="spellStart"/>
      <w:r w:rsidR="007E447D">
        <w:t>Yorta</w:t>
      </w:r>
      <w:proofErr w:type="spellEnd"/>
      <w:r w:rsidR="007E447D">
        <w:t xml:space="preserve"> Country</w:t>
      </w:r>
      <w:r w:rsidRPr="00AC04F1">
        <w:t>.</w:t>
      </w:r>
    </w:p>
    <w:p w14:paraId="3F3E32DB" w14:textId="141A89B2" w:rsidR="00AC04F1" w:rsidRDefault="00CB063A" w:rsidP="00AC04F1">
      <w:pPr>
        <w:pStyle w:val="Heading2"/>
      </w:pPr>
      <w:r>
        <w:t xml:space="preserve">1 </w:t>
      </w:r>
      <w:r w:rsidR="00AC04F1" w:rsidRPr="00AC04F1">
        <w:t xml:space="preserve">Horizon Europe concept paper – status and strategic fit </w:t>
      </w:r>
    </w:p>
    <w:p w14:paraId="59316DC0" w14:textId="4B8D526C" w:rsidR="00AC04F1" w:rsidRPr="00AC04F1" w:rsidRDefault="00AC04F1" w:rsidP="00AC04F1">
      <w:r w:rsidRPr="00AC04F1">
        <w:t>A concept paper exploring Horizon Europe research and innovation funding opportunities has been prepared and sent to the University of Melbourne (RIC International). The paper positions the Mondragon–Manufacturing Renaissance–</w:t>
      </w:r>
      <w:r w:rsidR="005D20F5">
        <w:t>Goulburn</w:t>
      </w:r>
      <w:r w:rsidR="007E447D">
        <w:t xml:space="preserve"> Valley/Yorta </w:t>
      </w:r>
      <w:proofErr w:type="spellStart"/>
      <w:r w:rsidR="007E447D">
        <w:t>Yorta</w:t>
      </w:r>
      <w:proofErr w:type="spellEnd"/>
      <w:r w:rsidR="007E447D">
        <w:t xml:space="preserve"> Country</w:t>
      </w:r>
      <w:r w:rsidRPr="00AC04F1">
        <w:t xml:space="preserve"> work within the EU’s social-economy and social-transformation priorities, with a clear focus on practical creation of Aboriginal-owned economic enterprises.</w:t>
      </w:r>
    </w:p>
    <w:p w14:paraId="584C55E3" w14:textId="77777777" w:rsidR="00AC04F1" w:rsidRPr="00AC04F1" w:rsidRDefault="00AC04F1" w:rsidP="00AC04F1">
      <w:pPr>
        <w:spacing w:after="120"/>
      </w:pPr>
      <w:r w:rsidRPr="00AC04F1">
        <w:t xml:space="preserve">Australia becomes eligible to participate as a funded partner in Horizon Europe Pillar II from 1 January 2027. The concept paper provides the University of Melbourne with a ready platform to explore consortium-building and a formal proposal when suitable 2027 calls open. The paper is offered as a living document; feedback from University of Melbourne colleagues, the Kaiela Board and the </w:t>
      </w:r>
      <w:proofErr w:type="spellStart"/>
      <w:r w:rsidRPr="00AC04F1">
        <w:t>Yurringa</w:t>
      </w:r>
      <w:proofErr w:type="spellEnd"/>
      <w:r w:rsidRPr="00AC04F1">
        <w:t xml:space="preserve"> Board of Managers will shape the next iteration.</w:t>
      </w:r>
    </w:p>
    <w:p w14:paraId="43C81CB5" w14:textId="71B6F8B6" w:rsidR="007776A7" w:rsidRPr="00AC04F1" w:rsidRDefault="00AC04F1" w:rsidP="00AC04F1">
      <w:pPr>
        <w:spacing w:after="120"/>
      </w:pPr>
      <w:r w:rsidRPr="00AC04F1">
        <w:rPr>
          <w:b/>
          <w:bCs/>
        </w:rPr>
        <w:t>Important timeline reality</w:t>
      </w:r>
      <w:r w:rsidRPr="00AC04F1">
        <w:t xml:space="preserve"> Horizon Europe funding will not be available in time to pay for a March/April 2027 visit. Evaluation and grant agreement processes mean money arrives only after a project is awarded and has started (likely late 2027 or 2028). The 2027 visit must therefore be funded from Australian sources.</w:t>
      </w:r>
    </w:p>
    <w:p w14:paraId="0E7EBA5F" w14:textId="6F8D203C" w:rsidR="00AC04F1" w:rsidRDefault="00CB063A" w:rsidP="00AC04F1">
      <w:pPr>
        <w:pStyle w:val="Heading2"/>
      </w:pPr>
      <w:r>
        <w:t xml:space="preserve">2 </w:t>
      </w:r>
      <w:r w:rsidR="00AC04F1" w:rsidRPr="00AC04F1">
        <w:t xml:space="preserve">Funding the Mondragon delegation (March / April 2027) and implementation </w:t>
      </w:r>
    </w:p>
    <w:p w14:paraId="08A931AF" w14:textId="4A432F69" w:rsidR="00AC04F1" w:rsidRPr="00AC04F1" w:rsidRDefault="00AC04F1" w:rsidP="00AC04F1">
      <w:pPr>
        <w:pStyle w:val="ListParagraph"/>
        <w:spacing w:after="120"/>
        <w:ind w:left="720"/>
      </w:pPr>
      <w:r w:rsidRPr="00AC04F1">
        <w:t>A working visit of approximately 7–10 days remains the practical next step in the “live first and then philosophise” approach. Estimated costs include flights, accommodation, ground transport, modest per diems, essential business travel for Paul Briggs AO, Daniel Briggs and other key people, professional fees for Dan Swinney (AUD 1,200 per day) and Peter Botsman (AUD 600 per day), and a small contingency.</w:t>
      </w:r>
    </w:p>
    <w:p w14:paraId="5DE3CDD4" w14:textId="77777777" w:rsidR="00AC04F1" w:rsidRPr="00AC04F1" w:rsidRDefault="00AC04F1" w:rsidP="00AC04F1">
      <w:pPr>
        <w:spacing w:after="120"/>
      </w:pPr>
      <w:r w:rsidRPr="00AC04F1">
        <w:t>A realistic total target range is AUD 85,000 – 120,000 depending on final participant numbers and exact dates.</w:t>
      </w:r>
    </w:p>
    <w:p w14:paraId="0E36B72D" w14:textId="59213AB8" w:rsidR="00AC04F1" w:rsidRDefault="00CB063A" w:rsidP="00AC04F1">
      <w:pPr>
        <w:pStyle w:val="Heading2"/>
      </w:pPr>
      <w:r>
        <w:t xml:space="preserve">3 </w:t>
      </w:r>
      <w:r w:rsidR="00AC04F1" w:rsidRPr="00AC04F1">
        <w:t xml:space="preserve">New funding opportunity – Jansen </w:t>
      </w:r>
      <w:proofErr w:type="spellStart"/>
      <w:r w:rsidR="00AC04F1" w:rsidRPr="00AC04F1">
        <w:t>PrimeSteps</w:t>
      </w:r>
      <w:proofErr w:type="spellEnd"/>
      <w:r w:rsidR="00AC04F1" w:rsidRPr="00AC04F1">
        <w:t xml:space="preserve"> Foundation</w:t>
      </w:r>
    </w:p>
    <w:p w14:paraId="075C3442" w14:textId="71D9789D" w:rsidR="00AC04F1" w:rsidRPr="00AC04F1" w:rsidRDefault="00AC04F1" w:rsidP="00AC04F1">
      <w:pPr>
        <w:spacing w:after="120"/>
      </w:pPr>
      <w:r w:rsidRPr="00AC04F1">
        <w:t xml:space="preserve"> The Jansen </w:t>
      </w:r>
      <w:proofErr w:type="spellStart"/>
      <w:r w:rsidRPr="00AC04F1">
        <w:t>PrimeSteps</w:t>
      </w:r>
      <w:proofErr w:type="spellEnd"/>
      <w:r w:rsidRPr="00AC04F1">
        <w:t xml:space="preserve"> Foundation has been identified as a </w:t>
      </w:r>
      <w:r w:rsidR="005A192E">
        <w:t>potential supporter</w:t>
      </w:r>
      <w:r w:rsidRPr="00AC04F1">
        <w:t>. It can provide up to AUD 870,000. Its mission is to fund projects that have the aim and the potential, after initial start-up assistance, to further develop independently, to multiply in positive effects and thus to enable better quality of life for an increasing number of people.</w:t>
      </w:r>
    </w:p>
    <w:p w14:paraId="774D6D36" w14:textId="19771151" w:rsidR="00AC04F1" w:rsidRPr="00AC04F1" w:rsidRDefault="00AC04F1" w:rsidP="00AC04F1">
      <w:pPr>
        <w:spacing w:after="120"/>
      </w:pPr>
      <w:r w:rsidRPr="00AC04F1">
        <w:t xml:space="preserve">The Foundation comes from an entrepreneurial background and has previously funded a similar project in Cambodia. The Mondragon visit plus the practical implementation of findings in the </w:t>
      </w:r>
      <w:r w:rsidR="005D20F5">
        <w:t>Goulburn</w:t>
      </w:r>
      <w:r w:rsidR="007E447D">
        <w:t xml:space="preserve"> Valley/Yorta </w:t>
      </w:r>
      <w:proofErr w:type="spellStart"/>
      <w:r w:rsidR="007E447D">
        <w:t>Yorta</w:t>
      </w:r>
      <w:proofErr w:type="spellEnd"/>
      <w:r w:rsidR="007E447D">
        <w:t xml:space="preserve"> Country</w:t>
      </w:r>
      <w:r w:rsidRPr="00AC04F1">
        <w:t xml:space="preserve"> (poly-technical pathways, industrial succession, cooperative finance and Aboriginal-owned enterprise development) aligns closely with its criteria.</w:t>
      </w:r>
    </w:p>
    <w:p w14:paraId="7063BB62" w14:textId="77777777" w:rsidR="00AC04F1" w:rsidRDefault="00AC04F1" w:rsidP="00AC04F1">
      <w:pPr>
        <w:spacing w:after="120"/>
      </w:pPr>
      <w:r w:rsidRPr="00AC04F1">
        <w:t>The first stage of an application is a brief description of the project or a pitch video. Rachael Terry (Research Development Coordinator, Faculty of Arts, University of Melbourne) has offered to assist with the initial submission.</w:t>
      </w:r>
    </w:p>
    <w:p w14:paraId="650740CC" w14:textId="6AD68280" w:rsidR="002F2467" w:rsidRDefault="00CB063A" w:rsidP="001B6841">
      <w:pPr>
        <w:pStyle w:val="Heading2"/>
      </w:pPr>
      <w:r>
        <w:t xml:space="preserve">3.1 </w:t>
      </w:r>
      <w:r w:rsidR="001B6841">
        <w:t>Funding Pitch to Jansen Prime Steps Foundation</w:t>
      </w:r>
    </w:p>
    <w:p w14:paraId="3541DD40" w14:textId="3C74D361" w:rsidR="002F2467" w:rsidRPr="002F2467" w:rsidRDefault="002F2467" w:rsidP="002F2467">
      <w:pPr>
        <w:spacing w:after="120"/>
      </w:pPr>
      <w:r w:rsidRPr="002F2467">
        <w:rPr>
          <w:b/>
          <w:bCs/>
        </w:rPr>
        <w:t>Project title</w:t>
      </w:r>
      <w:r w:rsidRPr="002F2467">
        <w:t xml:space="preserve"> First Steps towards Aboriginal-Owned Enterprises, Poly-Technical Pathways to Advanced Manufacturing Jobs, and Greater Prosperity for Aboriginal People in the </w:t>
      </w:r>
      <w:r w:rsidR="005D20F5">
        <w:t>Goulburn</w:t>
      </w:r>
      <w:r w:rsidR="007E447D">
        <w:t xml:space="preserve"> Valley/Yorta </w:t>
      </w:r>
      <w:proofErr w:type="spellStart"/>
      <w:r w:rsidR="007E447D">
        <w:t>Yorta</w:t>
      </w:r>
      <w:proofErr w:type="spellEnd"/>
      <w:r w:rsidR="007E447D">
        <w:t xml:space="preserve"> Country</w:t>
      </w:r>
    </w:p>
    <w:p w14:paraId="3AD1A064" w14:textId="77777777" w:rsidR="002F2467" w:rsidRPr="002F2467" w:rsidRDefault="002F2467" w:rsidP="002F2467">
      <w:pPr>
        <w:spacing w:after="120"/>
      </w:pPr>
      <w:r w:rsidRPr="002F2467">
        <w:rPr>
          <w:b/>
          <w:bCs/>
        </w:rPr>
        <w:t>Short description</w:t>
      </w:r>
    </w:p>
    <w:p w14:paraId="1702E264" w14:textId="260AD769" w:rsidR="002F2467" w:rsidRPr="002F2467" w:rsidRDefault="002F2467" w:rsidP="002F2467">
      <w:pPr>
        <w:spacing w:after="120"/>
      </w:pPr>
      <w:r w:rsidRPr="002F2467">
        <w:lastRenderedPageBreak/>
        <w:t xml:space="preserve">This project provides start-up assistance for a practical pathway that enables Aboriginal communities in the </w:t>
      </w:r>
      <w:r w:rsidR="005D20F5">
        <w:t>Goulburn</w:t>
      </w:r>
      <w:r w:rsidR="007E447D">
        <w:t xml:space="preserve"> Valley/Yorta </w:t>
      </w:r>
      <w:proofErr w:type="spellStart"/>
      <w:r w:rsidR="007E447D">
        <w:t>Yorta</w:t>
      </w:r>
      <w:proofErr w:type="spellEnd"/>
      <w:r w:rsidR="007E447D">
        <w:t xml:space="preserve"> Country</w:t>
      </w:r>
      <w:r w:rsidRPr="002F2467">
        <w:t xml:space="preserve"> to take the first steps toward independent, self-sustaining economic enterprise, poly-technical pathways into advanced manufacturing jobs, and greater prosperity aligned with the Goulburn Murray Regional Prosperity Plan.</w:t>
      </w:r>
    </w:p>
    <w:p w14:paraId="64B3C36F" w14:textId="77777777" w:rsidR="002F2467" w:rsidRPr="002F2467" w:rsidRDefault="002F2467" w:rsidP="002F2467">
      <w:pPr>
        <w:spacing w:after="120"/>
      </w:pPr>
      <w:r w:rsidRPr="002F2467">
        <w:t>A working delegation will visit the Mondragon Cooperative Corporation in the Basque Country in March/April 2027. The delegation will include:</w:t>
      </w:r>
    </w:p>
    <w:p w14:paraId="5F5D6080" w14:textId="76CEB4CF" w:rsidR="002F2467" w:rsidRPr="002F2467" w:rsidRDefault="002F2467" w:rsidP="002F2467">
      <w:pPr>
        <w:numPr>
          <w:ilvl w:val="0"/>
          <w:numId w:val="17"/>
        </w:numPr>
        <w:spacing w:after="120"/>
      </w:pPr>
      <w:r w:rsidRPr="002F2467">
        <w:t xml:space="preserve">Yorta </w:t>
      </w:r>
      <w:proofErr w:type="spellStart"/>
      <w:r w:rsidRPr="002F2467">
        <w:t>Yorta</w:t>
      </w:r>
      <w:proofErr w:type="spellEnd"/>
      <w:r w:rsidRPr="002F2467">
        <w:t xml:space="preserve"> and </w:t>
      </w:r>
      <w:r w:rsidR="005D20F5">
        <w:t>Goulburn</w:t>
      </w:r>
      <w:r w:rsidR="007E447D">
        <w:t xml:space="preserve"> Valley/Yorta </w:t>
      </w:r>
      <w:proofErr w:type="spellStart"/>
      <w:r w:rsidR="007E447D">
        <w:t>Yorta</w:t>
      </w:r>
      <w:proofErr w:type="spellEnd"/>
      <w:r w:rsidR="007E447D">
        <w:t xml:space="preserve"> Country</w:t>
      </w:r>
      <w:r w:rsidRPr="002F2467">
        <w:t xml:space="preserve"> Aboriginal leaders and enterprise managers</w:t>
      </w:r>
    </w:p>
    <w:p w14:paraId="1C4BECEA" w14:textId="2F4445FB" w:rsidR="002F2467" w:rsidRPr="002F2467" w:rsidRDefault="002F2467" w:rsidP="002F2467">
      <w:pPr>
        <w:numPr>
          <w:ilvl w:val="0"/>
          <w:numId w:val="17"/>
        </w:numPr>
        <w:spacing w:after="120"/>
      </w:pPr>
      <w:r w:rsidRPr="002F2467">
        <w:rPr>
          <w:b/>
          <w:bCs/>
        </w:rPr>
        <w:t xml:space="preserve">Four representatives from </w:t>
      </w:r>
      <w:r w:rsidR="005D20F5">
        <w:rPr>
          <w:b/>
          <w:bCs/>
        </w:rPr>
        <w:t>Goulburn</w:t>
      </w:r>
      <w:r w:rsidR="007E447D">
        <w:rPr>
          <w:b/>
          <w:bCs/>
        </w:rPr>
        <w:t xml:space="preserve"> Valley/Yorta </w:t>
      </w:r>
      <w:proofErr w:type="spellStart"/>
      <w:r w:rsidR="007E447D">
        <w:rPr>
          <w:b/>
          <w:bCs/>
        </w:rPr>
        <w:t>Yorta</w:t>
      </w:r>
      <w:proofErr w:type="spellEnd"/>
      <w:r w:rsidR="007E447D">
        <w:rPr>
          <w:b/>
          <w:bCs/>
        </w:rPr>
        <w:t xml:space="preserve"> Country</w:t>
      </w:r>
      <w:r w:rsidRPr="002F2467">
        <w:rPr>
          <w:b/>
          <w:bCs/>
        </w:rPr>
        <w:t xml:space="preserve"> manufacturing companies</w:t>
      </w:r>
    </w:p>
    <w:p w14:paraId="27CC7B64" w14:textId="77777777" w:rsidR="002F2467" w:rsidRPr="002F2467" w:rsidRDefault="002F2467" w:rsidP="002F2467">
      <w:pPr>
        <w:numPr>
          <w:ilvl w:val="0"/>
          <w:numId w:val="17"/>
        </w:numPr>
        <w:spacing w:after="120"/>
      </w:pPr>
      <w:r w:rsidRPr="002F2467">
        <w:rPr>
          <w:b/>
          <w:bCs/>
        </w:rPr>
        <w:t>One education and training representative</w:t>
      </w:r>
      <w:r w:rsidRPr="002F2467">
        <w:t xml:space="preserve"> (to learn directly about Mondragon’s poly-technical education model and its practical links between education, industry and ownership)</w:t>
      </w:r>
    </w:p>
    <w:p w14:paraId="6AA66F83" w14:textId="77777777" w:rsidR="002F2467" w:rsidRPr="002F2467" w:rsidRDefault="002F2467" w:rsidP="002F2467">
      <w:pPr>
        <w:spacing w:after="120"/>
      </w:pPr>
      <w:r w:rsidRPr="002F2467">
        <w:t>The visit will be followed immediately by the implementation of concrete measures in Australia that allow these first steps to develop independently and to multiply in positive effect.</w:t>
      </w:r>
    </w:p>
    <w:p w14:paraId="0E10D9AC" w14:textId="77777777" w:rsidR="002F2467" w:rsidRPr="002F2467" w:rsidRDefault="002F2467" w:rsidP="002F2467">
      <w:pPr>
        <w:spacing w:after="120"/>
      </w:pPr>
      <w:r w:rsidRPr="002F2467">
        <w:t>The work focuses on three practical levers:</w:t>
      </w:r>
    </w:p>
    <w:p w14:paraId="377B503C" w14:textId="77777777" w:rsidR="002F2467" w:rsidRPr="002F2467" w:rsidRDefault="002F2467" w:rsidP="002F2467">
      <w:pPr>
        <w:numPr>
          <w:ilvl w:val="0"/>
          <w:numId w:val="18"/>
        </w:numPr>
        <w:spacing w:after="120"/>
      </w:pPr>
      <w:r w:rsidRPr="002F2467">
        <w:t>Industrial succession – converting suitable manufacturing and food-processing businesses into Aboriginal community- or worker-owned enterprises.</w:t>
      </w:r>
    </w:p>
    <w:p w14:paraId="10C1E2D8" w14:textId="77777777" w:rsidR="002F2467" w:rsidRPr="002F2467" w:rsidRDefault="002F2467" w:rsidP="002F2467">
      <w:pPr>
        <w:numPr>
          <w:ilvl w:val="0"/>
          <w:numId w:val="18"/>
        </w:numPr>
        <w:spacing w:after="120"/>
      </w:pPr>
      <w:r w:rsidRPr="002F2467">
        <w:t>Cooperative finance tools that provide patient capital while preserving community control.</w:t>
      </w:r>
    </w:p>
    <w:p w14:paraId="79283229" w14:textId="77777777" w:rsidR="002F2467" w:rsidRPr="002F2467" w:rsidRDefault="002F2467" w:rsidP="002F2467">
      <w:pPr>
        <w:numPr>
          <w:ilvl w:val="0"/>
          <w:numId w:val="18"/>
        </w:numPr>
        <w:spacing w:after="120"/>
      </w:pPr>
      <w:r w:rsidRPr="002F2467">
        <w:t>Poly-technical education pathways that produce Aboriginal enterprise owners and skilled workers for advanced manufacturing jobs, developed in partnership with local industry and education providers.</w:t>
      </w:r>
    </w:p>
    <w:p w14:paraId="161949DB" w14:textId="77777777" w:rsidR="002F2467" w:rsidRPr="002F2467" w:rsidRDefault="002F2467" w:rsidP="002F2467">
      <w:pPr>
        <w:spacing w:after="120"/>
      </w:pPr>
      <w:r w:rsidRPr="002F2467">
        <w:t xml:space="preserve">The project is grounded in more than a decade of relationship with Manufacturing Renaissance (Chicago) and Mondragon’s ASETT think-tank. It is led by Kaiela Institute and </w:t>
      </w:r>
      <w:proofErr w:type="spellStart"/>
      <w:r w:rsidRPr="002F2467">
        <w:t>Yurringa</w:t>
      </w:r>
      <w:proofErr w:type="spellEnd"/>
      <w:r w:rsidRPr="002F2467">
        <w:t xml:space="preserve"> Group (majority First Nations-owned) in partnership with the University of Melbourne.</w:t>
      </w:r>
    </w:p>
    <w:p w14:paraId="63330CE1" w14:textId="7647FA7D" w:rsidR="002F2467" w:rsidRPr="002F2467" w:rsidRDefault="002F2467" w:rsidP="002F2467">
      <w:pPr>
        <w:spacing w:after="120"/>
      </w:pPr>
      <w:r w:rsidRPr="002F2467">
        <w:t xml:space="preserve">After the initial start-up phase (the Mondragon visit and the first wave of implementation), the project is designed to stand on its own, to expand the number of Aboriginal-owned enterprises, to open pathways into advanced manufacturing employment, and to improve living conditions and economic self-determination for an increasing number of Aboriginal people in the </w:t>
      </w:r>
      <w:r w:rsidR="005D20F5">
        <w:t>Goulburn</w:t>
      </w:r>
      <w:r w:rsidR="007E447D">
        <w:t xml:space="preserve"> Valley/Yorta </w:t>
      </w:r>
      <w:proofErr w:type="spellStart"/>
      <w:r w:rsidR="007E447D">
        <w:t>Yorta</w:t>
      </w:r>
      <w:proofErr w:type="spellEnd"/>
      <w:r w:rsidR="007E447D">
        <w:t xml:space="preserve"> Country</w:t>
      </w:r>
      <w:r w:rsidRPr="002F2467">
        <w:t>.</w:t>
      </w:r>
    </w:p>
    <w:p w14:paraId="38820807" w14:textId="77777777" w:rsidR="002F2467" w:rsidRPr="002F2467" w:rsidRDefault="002F2467" w:rsidP="002F2467">
      <w:pPr>
        <w:spacing w:after="120"/>
      </w:pPr>
      <w:r w:rsidRPr="002F2467">
        <w:t>The approach follows entrepreneurial principles: practical action first, measurable ownership and employment outcomes, and structures that can multiply without ongoing external dependence.</w:t>
      </w:r>
    </w:p>
    <w:p w14:paraId="6F7ACAC8" w14:textId="77777777" w:rsidR="002F2467" w:rsidRPr="002F2467" w:rsidRDefault="002F2467" w:rsidP="002F2467">
      <w:pPr>
        <w:spacing w:after="120"/>
      </w:pPr>
      <w:r w:rsidRPr="002F2467">
        <w:rPr>
          <w:b/>
          <w:bCs/>
        </w:rPr>
        <w:t>Cost of the March/April 2027 working visit (7–10 days)</w:t>
      </w:r>
    </w:p>
    <w:p w14:paraId="54C25D7B" w14:textId="77777777" w:rsidR="002F2467" w:rsidRPr="002F2467" w:rsidRDefault="002F2467" w:rsidP="002F2467">
      <w:pPr>
        <w:spacing w:after="120"/>
      </w:pPr>
      <w:r w:rsidRPr="002F2467">
        <w:t>Core Aboriginal and project leadership group, plus four manufacturing company representatives and one education and training representative (total 9–13 participants).</w:t>
      </w:r>
    </w:p>
    <w:p w14:paraId="3F891738" w14:textId="77777777" w:rsidR="002F2467" w:rsidRPr="002F2467" w:rsidRDefault="002F2467" w:rsidP="002F2467">
      <w:pPr>
        <w:numPr>
          <w:ilvl w:val="0"/>
          <w:numId w:val="19"/>
        </w:numPr>
        <w:spacing w:after="120"/>
      </w:pPr>
      <w:r w:rsidRPr="002F2467">
        <w:t>Business class return flights (Melbourne/Sydney – Bilbao/Madrid): AUD 5,500 – 7,500 per person</w:t>
      </w:r>
    </w:p>
    <w:p w14:paraId="094C8987" w14:textId="77777777" w:rsidR="002F2467" w:rsidRPr="002F2467" w:rsidRDefault="002F2467" w:rsidP="002F2467">
      <w:pPr>
        <w:numPr>
          <w:ilvl w:val="0"/>
          <w:numId w:val="19"/>
        </w:numPr>
        <w:spacing w:after="120"/>
      </w:pPr>
      <w:r w:rsidRPr="002F2467">
        <w:t>Accommodation (mid-range, individual rooms, 8 nights): AUD 1,280 – 1,760 per person</w:t>
      </w:r>
    </w:p>
    <w:p w14:paraId="5844ACC6" w14:textId="77777777" w:rsidR="002F2467" w:rsidRPr="002F2467" w:rsidRDefault="002F2467" w:rsidP="002F2467">
      <w:pPr>
        <w:numPr>
          <w:ilvl w:val="0"/>
          <w:numId w:val="19"/>
        </w:numPr>
        <w:spacing w:after="120"/>
      </w:pPr>
      <w:r w:rsidRPr="002F2467">
        <w:t>Ground transfers, local transport and airport transfers: AUD 4,500 – 7,000 (group)</w:t>
      </w:r>
    </w:p>
    <w:p w14:paraId="5DA512A0" w14:textId="77777777" w:rsidR="002F2467" w:rsidRPr="002F2467" w:rsidRDefault="002F2467" w:rsidP="002F2467">
      <w:pPr>
        <w:numPr>
          <w:ilvl w:val="0"/>
          <w:numId w:val="19"/>
        </w:numPr>
        <w:spacing w:after="120"/>
      </w:pPr>
      <w:r w:rsidRPr="002F2467">
        <w:t>Meals and daily incidentals: AUD 10,000 – 16,000 (depending on group size)</w:t>
      </w:r>
    </w:p>
    <w:p w14:paraId="20C87724" w14:textId="77777777" w:rsidR="002F2467" w:rsidRPr="002F2467" w:rsidRDefault="002F2467" w:rsidP="002F2467">
      <w:pPr>
        <w:numPr>
          <w:ilvl w:val="0"/>
          <w:numId w:val="19"/>
        </w:numPr>
        <w:spacing w:after="120"/>
      </w:pPr>
      <w:r w:rsidRPr="002F2467">
        <w:t>Professional fees: – Dan Swinney: AUD 1,200 per day × 7–10 days = AUD 8,400 – 12,000 – Peter Botsman: AUD 600 per day × 7–10 days = AUD 4,200 – 6,000 – Paul Briggs AO: AUD 600 per day × 7–10 days = AUD 4,200 – 6,000 – Daniel Briggs: AUD 600 per day × 7–10 days = AUD 4,200 – 6,000</w:t>
      </w:r>
    </w:p>
    <w:p w14:paraId="458F72F3" w14:textId="77777777" w:rsidR="002F2467" w:rsidRPr="002F2467" w:rsidRDefault="002F2467" w:rsidP="002F2467">
      <w:pPr>
        <w:numPr>
          <w:ilvl w:val="0"/>
          <w:numId w:val="19"/>
        </w:numPr>
        <w:spacing w:after="120"/>
      </w:pPr>
      <w:r w:rsidRPr="002F2467">
        <w:t>Contingency, travel insurance and miscellaneous: AUD 11,000 – 17,000</w:t>
      </w:r>
    </w:p>
    <w:p w14:paraId="2B39AA12" w14:textId="77777777" w:rsidR="002F2467" w:rsidRPr="002F2467" w:rsidRDefault="002F2467" w:rsidP="002F2467">
      <w:pPr>
        <w:spacing w:after="120"/>
      </w:pPr>
      <w:r w:rsidRPr="002F2467">
        <w:rPr>
          <w:b/>
          <w:bCs/>
        </w:rPr>
        <w:t>Estimated total cost of the visit: AUD 120,000 – 165,000</w:t>
      </w:r>
      <w:r w:rsidRPr="002F2467">
        <w:t xml:space="preserve"> (depending on final participant numbers and exact dates)</w:t>
      </w:r>
    </w:p>
    <w:p w14:paraId="5E3E4D8D" w14:textId="342F0A06" w:rsidR="002F2467" w:rsidRPr="002F2467" w:rsidRDefault="002F2467" w:rsidP="002F2467">
      <w:pPr>
        <w:spacing w:after="120"/>
      </w:pPr>
      <w:r w:rsidRPr="002F2467">
        <w:lastRenderedPageBreak/>
        <w:t xml:space="preserve">The balance of any grant would support the first phase of implementation in the </w:t>
      </w:r>
      <w:r w:rsidR="005D20F5">
        <w:t>Goulburn</w:t>
      </w:r>
      <w:r w:rsidR="007E447D">
        <w:t xml:space="preserve"> Valley/Yorta </w:t>
      </w:r>
      <w:proofErr w:type="spellStart"/>
      <w:r w:rsidR="007E447D">
        <w:t>Yorta</w:t>
      </w:r>
      <w:proofErr w:type="spellEnd"/>
      <w:r w:rsidR="007E447D">
        <w:t xml:space="preserve"> Country</w:t>
      </w:r>
      <w:r w:rsidRPr="002F2467">
        <w:t xml:space="preserve"> so that the project can develop independently after the start-up assistance.</w:t>
      </w:r>
    </w:p>
    <w:p w14:paraId="17321256" w14:textId="77777777" w:rsidR="002F2467" w:rsidRPr="002F2467" w:rsidRDefault="002F2467" w:rsidP="002F2467">
      <w:pPr>
        <w:spacing w:after="120"/>
      </w:pPr>
      <w:r w:rsidRPr="002F2467">
        <w:rPr>
          <w:b/>
          <w:bCs/>
        </w:rPr>
        <w:t>Amount sought</w:t>
      </w:r>
      <w:r w:rsidRPr="002F2467">
        <w:t xml:space="preserve"> Up to AUD 870,000 (phased: working visit + initial implementation that enables independent further development).</w:t>
      </w:r>
    </w:p>
    <w:p w14:paraId="5C4B3299" w14:textId="77777777" w:rsidR="002F2467" w:rsidRDefault="002F2467" w:rsidP="00AC04F1">
      <w:pPr>
        <w:spacing w:after="120"/>
      </w:pPr>
    </w:p>
    <w:p w14:paraId="3D1887BA" w14:textId="1B6E6165" w:rsidR="00AC04F1" w:rsidRPr="00AC04F1" w:rsidRDefault="003F1022" w:rsidP="00CB063A">
      <w:pPr>
        <w:pStyle w:val="Heading2"/>
      </w:pPr>
      <w:r>
        <w:t>3</w:t>
      </w:r>
      <w:r w:rsidR="00CB063A">
        <w:t>.</w:t>
      </w:r>
      <w:r w:rsidR="009F4C93">
        <w:t>2</w:t>
      </w:r>
      <w:r w:rsidR="00CB063A">
        <w:t xml:space="preserve"> </w:t>
      </w:r>
      <w:r w:rsidR="00AC04F1" w:rsidRPr="00AC04F1">
        <w:t>Other potential funding avenues to explore in parallel</w:t>
      </w:r>
    </w:p>
    <w:p w14:paraId="711BBE6A" w14:textId="77777777" w:rsidR="00AC04F1" w:rsidRPr="00AC04F1" w:rsidRDefault="00AC04F1" w:rsidP="00AC04F1">
      <w:pPr>
        <w:numPr>
          <w:ilvl w:val="0"/>
          <w:numId w:val="14"/>
        </w:numPr>
        <w:spacing w:after="120"/>
      </w:pPr>
      <w:r w:rsidRPr="00AC04F1">
        <w:t>University of Melbourne internal mechanisms (partnership funds, seed/engagement funds, international collaboration support).</w:t>
      </w:r>
    </w:p>
    <w:p w14:paraId="5064CC29" w14:textId="77777777" w:rsidR="00AC04F1" w:rsidRPr="00AC04F1" w:rsidRDefault="00AC04F1" w:rsidP="00AC04F1">
      <w:pPr>
        <w:numPr>
          <w:ilvl w:val="0"/>
          <w:numId w:val="14"/>
        </w:numPr>
        <w:spacing w:after="120"/>
      </w:pPr>
      <w:r w:rsidRPr="00AC04F1">
        <w:t xml:space="preserve">Kaiela Institute / </w:t>
      </w:r>
      <w:proofErr w:type="spellStart"/>
      <w:r w:rsidRPr="00AC04F1">
        <w:t>Munarra</w:t>
      </w:r>
      <w:proofErr w:type="spellEnd"/>
      <w:r w:rsidRPr="00AC04F1">
        <w:t xml:space="preserve"> / Regional Prosperity Plan related resources.</w:t>
      </w:r>
    </w:p>
    <w:p w14:paraId="45F93136" w14:textId="77777777" w:rsidR="00AC04F1" w:rsidRPr="00AC04F1" w:rsidRDefault="00AC04F1" w:rsidP="00AC04F1">
      <w:pPr>
        <w:numPr>
          <w:ilvl w:val="0"/>
          <w:numId w:val="14"/>
        </w:numPr>
        <w:spacing w:after="120"/>
      </w:pPr>
      <w:r w:rsidRPr="00AC04F1">
        <w:t>Victorian Aboriginal economic development or international engagement programs.</w:t>
      </w:r>
    </w:p>
    <w:p w14:paraId="03E1C92D" w14:textId="77777777" w:rsidR="00AC04F1" w:rsidRPr="00AC04F1" w:rsidRDefault="00AC04F1" w:rsidP="00AC04F1">
      <w:pPr>
        <w:numPr>
          <w:ilvl w:val="0"/>
          <w:numId w:val="14"/>
        </w:numPr>
        <w:spacing w:after="120"/>
      </w:pPr>
      <w:r w:rsidRPr="00AC04F1">
        <w:t>Philanthropic and foundation sources focused on Indigenous economic development or cooperative models.</w:t>
      </w:r>
    </w:p>
    <w:p w14:paraId="07EF6DB0" w14:textId="77777777" w:rsidR="00AC04F1" w:rsidRPr="00AC04F1" w:rsidRDefault="00AC04F1" w:rsidP="00AC04F1">
      <w:pPr>
        <w:numPr>
          <w:ilvl w:val="0"/>
          <w:numId w:val="14"/>
        </w:numPr>
        <w:spacing w:after="120"/>
      </w:pPr>
      <w:r w:rsidRPr="00AC04F1">
        <w:t>Cost-sharing and staged approach (smaller core delegation first).</w:t>
      </w:r>
    </w:p>
    <w:p w14:paraId="074F9E1B" w14:textId="77777777" w:rsidR="00AC04F1" w:rsidRPr="00AC04F1" w:rsidRDefault="00AC04F1" w:rsidP="00AC04F1">
      <w:pPr>
        <w:numPr>
          <w:ilvl w:val="0"/>
          <w:numId w:val="14"/>
        </w:numPr>
        <w:spacing w:after="120"/>
      </w:pPr>
      <w:r w:rsidRPr="00AC04F1">
        <w:t>In-kind support from ASETT/Mondragon hosts.</w:t>
      </w:r>
    </w:p>
    <w:p w14:paraId="147128E2" w14:textId="0031DCA5" w:rsidR="00AC04F1" w:rsidRPr="00AC04F1" w:rsidRDefault="003F1022" w:rsidP="00CB063A">
      <w:pPr>
        <w:pStyle w:val="Heading2"/>
      </w:pPr>
      <w:proofErr w:type="gramStart"/>
      <w:r>
        <w:t>3</w:t>
      </w:r>
      <w:r w:rsidR="00CB063A">
        <w:t>.</w:t>
      </w:r>
      <w:r w:rsidR="009F4C93">
        <w:t>3</w:t>
      </w:r>
      <w:r w:rsidR="00CB063A">
        <w:t xml:space="preserve"> </w:t>
      </w:r>
      <w:r w:rsidR="00AC04F1" w:rsidRPr="00AC04F1">
        <w:t>.</w:t>
      </w:r>
      <w:proofErr w:type="gramEnd"/>
      <w:r w:rsidR="00AC04F1" w:rsidRPr="00AC04F1">
        <w:t xml:space="preserve"> Recommended next steps</w:t>
      </w:r>
    </w:p>
    <w:p w14:paraId="543A2CFC" w14:textId="77777777" w:rsidR="00AC04F1" w:rsidRPr="00AC04F1" w:rsidRDefault="00AC04F1" w:rsidP="00AC04F1">
      <w:pPr>
        <w:numPr>
          <w:ilvl w:val="0"/>
          <w:numId w:val="15"/>
        </w:numPr>
        <w:spacing w:after="120"/>
      </w:pPr>
      <w:r w:rsidRPr="00AC04F1">
        <w:t xml:space="preserve">Confirm interest in preparing an initial brief or pitch video for the Jansen </w:t>
      </w:r>
      <w:proofErr w:type="spellStart"/>
      <w:r w:rsidRPr="00AC04F1">
        <w:t>PrimeSteps</w:t>
      </w:r>
      <w:proofErr w:type="spellEnd"/>
      <w:r w:rsidRPr="00AC04F1">
        <w:t xml:space="preserve"> Foundation and work with Rachael Terry on the first-stage submission.</w:t>
      </w:r>
    </w:p>
    <w:p w14:paraId="56DC92F1" w14:textId="77777777" w:rsidR="00AC04F1" w:rsidRPr="00AC04F1" w:rsidRDefault="00AC04F1" w:rsidP="00AC04F1">
      <w:pPr>
        <w:numPr>
          <w:ilvl w:val="0"/>
          <w:numId w:val="15"/>
        </w:numPr>
        <w:spacing w:after="120"/>
      </w:pPr>
      <w:r w:rsidRPr="00AC04F1">
        <w:t>Confirm with University of Melbourne (</w:t>
      </w:r>
      <w:hyperlink r:id="rId10" w:tgtFrame="_blank" w:history="1">
        <w:r w:rsidRPr="00AC04F1">
          <w:rPr>
            <w:rStyle w:val="Hyperlink"/>
          </w:rPr>
          <w:t>ric-international@unimelb.edu.au</w:t>
        </w:r>
      </w:hyperlink>
      <w:r w:rsidRPr="00AC04F1">
        <w:t>) the status of the Horizon Europe concept paper and any available seed or mobility support.</w:t>
      </w:r>
    </w:p>
    <w:p w14:paraId="66FE07C2" w14:textId="77777777" w:rsidR="00AC04F1" w:rsidRPr="00AC04F1" w:rsidRDefault="00AC04F1" w:rsidP="00AC04F1">
      <w:pPr>
        <w:numPr>
          <w:ilvl w:val="0"/>
          <w:numId w:val="15"/>
        </w:numPr>
        <w:spacing w:after="120"/>
      </w:pPr>
      <w:r w:rsidRPr="00AC04F1">
        <w:t xml:space="preserve">Circulate these notes to the Kaiela Institute Board and </w:t>
      </w:r>
      <w:proofErr w:type="spellStart"/>
      <w:r w:rsidRPr="00AC04F1">
        <w:t>Yurringa</w:t>
      </w:r>
      <w:proofErr w:type="spellEnd"/>
      <w:r w:rsidRPr="00AC04F1">
        <w:t xml:space="preserve"> Board of Managers for discussion of priority participants, preferred timing, and preferred funding routes.</w:t>
      </w:r>
    </w:p>
    <w:p w14:paraId="3A7C8002" w14:textId="77777777" w:rsidR="00AC04F1" w:rsidRPr="00AC04F1" w:rsidRDefault="00AC04F1" w:rsidP="00AC04F1">
      <w:pPr>
        <w:numPr>
          <w:ilvl w:val="0"/>
          <w:numId w:val="15"/>
        </w:numPr>
        <w:spacing w:after="120"/>
      </w:pPr>
      <w:r w:rsidRPr="00AC04F1">
        <w:t>Initiate informal contact with ASETT via the Manufacturing Renaissance channel to lock indicative March/April 2027 dates and host support.</w:t>
      </w:r>
    </w:p>
    <w:p w14:paraId="5547A118" w14:textId="77777777" w:rsidR="00AC04F1" w:rsidRPr="00AC04F1" w:rsidRDefault="00AC04F1" w:rsidP="00AC04F1">
      <w:pPr>
        <w:numPr>
          <w:ilvl w:val="0"/>
          <w:numId w:val="15"/>
        </w:numPr>
        <w:spacing w:after="120"/>
      </w:pPr>
      <w:r w:rsidRPr="00AC04F1">
        <w:t xml:space="preserve">Prepare a short, costed visit concept note (purpose, participants, budget range, expected ownership outcomes) that can be used for multiple funding applications, including </w:t>
      </w:r>
      <w:proofErr w:type="spellStart"/>
      <w:r w:rsidRPr="00AC04F1">
        <w:t>PrimeSteps</w:t>
      </w:r>
      <w:proofErr w:type="spellEnd"/>
      <w:r w:rsidRPr="00AC04F1">
        <w:t>.</w:t>
      </w:r>
    </w:p>
    <w:p w14:paraId="37FC03CA" w14:textId="77777777" w:rsidR="00AC04F1" w:rsidRPr="00AC04F1" w:rsidRDefault="00AC04F1" w:rsidP="00AC04F1">
      <w:pPr>
        <w:numPr>
          <w:ilvl w:val="0"/>
          <w:numId w:val="15"/>
        </w:numPr>
        <w:spacing w:after="120"/>
      </w:pPr>
      <w:r w:rsidRPr="00AC04F1">
        <w:t>Monitor Horizon Europe 2026–2027 calls so the concept paper can be converted into a formal consortium expression of interest when windows open.</w:t>
      </w:r>
    </w:p>
    <w:p w14:paraId="02F531BA" w14:textId="77777777" w:rsidR="00AC04F1" w:rsidRDefault="00AC04F1">
      <w:pPr>
        <w:spacing w:after="120"/>
      </w:pPr>
    </w:p>
    <w:p w14:paraId="3CFF54BF" w14:textId="2147DDBA" w:rsidR="006A1B31" w:rsidRPr="006A1B31" w:rsidRDefault="006A1B31" w:rsidP="006A1B31">
      <w:pPr>
        <w:pStyle w:val="Heading1"/>
      </w:pPr>
      <w:bookmarkStart w:id="14" w:name="_Toc238031382"/>
      <w:r w:rsidRPr="006A1B31">
        <w:lastRenderedPageBreak/>
        <w:t>1</w:t>
      </w:r>
      <w:r w:rsidR="009F4C93">
        <w:t>1</w:t>
      </w:r>
      <w:r w:rsidRPr="006A1B31">
        <w:t xml:space="preserve"> — Partnerships in the </w:t>
      </w:r>
      <w:r w:rsidR="005D20F5">
        <w:t>Goulburn</w:t>
      </w:r>
      <w:r w:rsidR="007E447D">
        <w:t xml:space="preserve"> Valley/Yorta </w:t>
      </w:r>
      <w:proofErr w:type="spellStart"/>
      <w:r w:rsidR="007E447D">
        <w:t>Yorta</w:t>
      </w:r>
      <w:proofErr w:type="spellEnd"/>
      <w:r w:rsidR="007E447D">
        <w:t xml:space="preserve"> Country</w:t>
      </w:r>
      <w:bookmarkEnd w:id="14"/>
    </w:p>
    <w:p w14:paraId="2A62F489" w14:textId="4C94B351" w:rsidR="006A1B31" w:rsidRPr="006A1B31" w:rsidRDefault="006A1B31" w:rsidP="006A1B31">
      <w:pPr>
        <w:pStyle w:val="Heading2"/>
      </w:pPr>
      <w:r w:rsidRPr="006A1B31">
        <w:t>1 Companies that would benefit from a Poly Technical Academy</w:t>
      </w:r>
    </w:p>
    <w:p w14:paraId="314BFABF" w14:textId="69A45021" w:rsidR="006A1B31" w:rsidRPr="006A1B31" w:rsidRDefault="006A1B31" w:rsidP="006A1B31">
      <w:pPr>
        <w:spacing w:after="120"/>
      </w:pPr>
      <w:r w:rsidRPr="006A1B31">
        <w:t xml:space="preserve">The following </w:t>
      </w:r>
      <w:r w:rsidR="005D20F5">
        <w:t>Goulburn</w:t>
      </w:r>
      <w:r w:rsidR="007E447D">
        <w:t xml:space="preserve"> Valley/Yorta </w:t>
      </w:r>
      <w:proofErr w:type="spellStart"/>
      <w:r w:rsidR="007E447D">
        <w:t>Yorta</w:t>
      </w:r>
      <w:proofErr w:type="spellEnd"/>
      <w:r w:rsidR="007E447D">
        <w:t xml:space="preserve"> Country</w:t>
      </w:r>
      <w:r w:rsidRPr="006A1B31">
        <w:t xml:space="preserve"> companies represent a practical industrial base that a poly-technical education and industry pathway (linked to </w:t>
      </w:r>
      <w:proofErr w:type="spellStart"/>
      <w:r w:rsidRPr="006A1B31">
        <w:t>Munarra</w:t>
      </w:r>
      <w:proofErr w:type="spellEnd"/>
      <w:r w:rsidRPr="006A1B31">
        <w:t>, Kaiela and local schools/TAFE) could engage for work placements, skill alignment, apprenticeships and longer-term pathways into both employment and Aboriginal-owned enterprise.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13"/>
        <w:gridCol w:w="1696"/>
        <w:gridCol w:w="1671"/>
        <w:gridCol w:w="817"/>
        <w:gridCol w:w="1721"/>
        <w:gridCol w:w="2520"/>
      </w:tblGrid>
      <w:tr w:rsidR="006A1B31" w:rsidRPr="006A1B31" w14:paraId="2453258F" w14:textId="77777777">
        <w:trPr>
          <w:tblHeader/>
          <w:tblCellSpacing w:w="15" w:type="dxa"/>
        </w:trPr>
        <w:tc>
          <w:tcPr>
            <w:tcW w:w="0" w:type="auto"/>
            <w:vAlign w:val="center"/>
            <w:hideMark/>
          </w:tcPr>
          <w:p w14:paraId="4ADF3618" w14:textId="77777777" w:rsidR="006A1B31" w:rsidRPr="006A1B31" w:rsidRDefault="006A1B31" w:rsidP="006A1B31">
            <w:pPr>
              <w:spacing w:after="120"/>
              <w:rPr>
                <w:b/>
                <w:bCs/>
              </w:rPr>
            </w:pPr>
            <w:r w:rsidRPr="006A1B31">
              <w:rPr>
                <w:b/>
                <w:bCs/>
              </w:rPr>
              <w:t>Town</w:t>
            </w:r>
          </w:p>
        </w:tc>
        <w:tc>
          <w:tcPr>
            <w:tcW w:w="0" w:type="auto"/>
            <w:vAlign w:val="center"/>
            <w:hideMark/>
          </w:tcPr>
          <w:p w14:paraId="702B2636" w14:textId="77777777" w:rsidR="006A1B31" w:rsidRPr="006A1B31" w:rsidRDefault="006A1B31" w:rsidP="006A1B31">
            <w:pPr>
              <w:spacing w:after="120"/>
              <w:rPr>
                <w:b/>
                <w:bCs/>
              </w:rPr>
            </w:pPr>
            <w:r w:rsidRPr="006A1B31">
              <w:rPr>
                <w:b/>
                <w:bCs/>
              </w:rPr>
              <w:t>Company</w:t>
            </w:r>
          </w:p>
        </w:tc>
        <w:tc>
          <w:tcPr>
            <w:tcW w:w="0" w:type="auto"/>
            <w:vAlign w:val="center"/>
            <w:hideMark/>
          </w:tcPr>
          <w:p w14:paraId="4265CA3F" w14:textId="77777777" w:rsidR="006A1B31" w:rsidRPr="006A1B31" w:rsidRDefault="006A1B31" w:rsidP="006A1B31">
            <w:pPr>
              <w:spacing w:after="120"/>
              <w:rPr>
                <w:b/>
                <w:bCs/>
              </w:rPr>
            </w:pPr>
            <w:r w:rsidRPr="006A1B31">
              <w:rPr>
                <w:b/>
                <w:bCs/>
              </w:rPr>
              <w:t>Address</w:t>
            </w:r>
          </w:p>
        </w:tc>
        <w:tc>
          <w:tcPr>
            <w:tcW w:w="0" w:type="auto"/>
            <w:vAlign w:val="center"/>
            <w:hideMark/>
          </w:tcPr>
          <w:p w14:paraId="560CAAA0" w14:textId="77777777" w:rsidR="006A1B31" w:rsidRPr="006A1B31" w:rsidRDefault="006A1B31" w:rsidP="006A1B31">
            <w:pPr>
              <w:spacing w:after="120"/>
              <w:rPr>
                <w:b/>
                <w:bCs/>
              </w:rPr>
            </w:pPr>
            <w:r w:rsidRPr="006A1B31">
              <w:rPr>
                <w:b/>
                <w:bCs/>
              </w:rPr>
              <w:t>Phone</w:t>
            </w:r>
          </w:p>
        </w:tc>
        <w:tc>
          <w:tcPr>
            <w:tcW w:w="0" w:type="auto"/>
            <w:vAlign w:val="center"/>
            <w:hideMark/>
          </w:tcPr>
          <w:p w14:paraId="3EFAB0DD" w14:textId="77777777" w:rsidR="006A1B31" w:rsidRPr="006A1B31" w:rsidRDefault="006A1B31" w:rsidP="006A1B31">
            <w:pPr>
              <w:spacing w:after="120"/>
              <w:rPr>
                <w:b/>
                <w:bCs/>
              </w:rPr>
            </w:pPr>
            <w:r w:rsidRPr="006A1B31">
              <w:rPr>
                <w:b/>
                <w:bCs/>
              </w:rPr>
              <w:t>Contact</w:t>
            </w:r>
          </w:p>
        </w:tc>
        <w:tc>
          <w:tcPr>
            <w:tcW w:w="0" w:type="auto"/>
            <w:vAlign w:val="center"/>
            <w:hideMark/>
          </w:tcPr>
          <w:p w14:paraId="325FE7FA" w14:textId="77777777" w:rsidR="006A1B31" w:rsidRPr="006A1B31" w:rsidRDefault="006A1B31" w:rsidP="006A1B31">
            <w:pPr>
              <w:spacing w:after="120"/>
              <w:rPr>
                <w:b/>
                <w:bCs/>
              </w:rPr>
            </w:pPr>
            <w:r w:rsidRPr="006A1B31">
              <w:rPr>
                <w:b/>
                <w:bCs/>
              </w:rPr>
              <w:t>Description / Major Products</w:t>
            </w:r>
          </w:p>
        </w:tc>
      </w:tr>
      <w:tr w:rsidR="006A1B31" w:rsidRPr="006A1B31" w14:paraId="6A9CF4F4" w14:textId="77777777">
        <w:trPr>
          <w:tblCellSpacing w:w="15" w:type="dxa"/>
        </w:trPr>
        <w:tc>
          <w:tcPr>
            <w:tcW w:w="0" w:type="auto"/>
            <w:vAlign w:val="center"/>
            <w:hideMark/>
          </w:tcPr>
          <w:p w14:paraId="24D49A38" w14:textId="77777777" w:rsidR="006A1B31" w:rsidRPr="006A1B31" w:rsidRDefault="006A1B31" w:rsidP="006A1B31">
            <w:pPr>
              <w:spacing w:after="120"/>
            </w:pPr>
            <w:r w:rsidRPr="006A1B31">
              <w:t>Echuca</w:t>
            </w:r>
          </w:p>
        </w:tc>
        <w:tc>
          <w:tcPr>
            <w:tcW w:w="0" w:type="auto"/>
            <w:vAlign w:val="center"/>
            <w:hideMark/>
          </w:tcPr>
          <w:p w14:paraId="0B2D23D3" w14:textId="77777777" w:rsidR="006A1B31" w:rsidRPr="006A1B31" w:rsidRDefault="006A1B31" w:rsidP="006A1B31">
            <w:pPr>
              <w:spacing w:after="120"/>
            </w:pPr>
            <w:r w:rsidRPr="006A1B31">
              <w:t>Simplot Australia</w:t>
            </w:r>
          </w:p>
        </w:tc>
        <w:tc>
          <w:tcPr>
            <w:tcW w:w="0" w:type="auto"/>
            <w:vAlign w:val="center"/>
            <w:hideMark/>
          </w:tcPr>
          <w:p w14:paraId="5DC40215" w14:textId="77777777" w:rsidR="006A1B31" w:rsidRPr="006A1B31" w:rsidRDefault="006A1B31" w:rsidP="006A1B31">
            <w:pPr>
              <w:spacing w:after="120"/>
            </w:pPr>
            <w:r w:rsidRPr="006A1B31">
              <w:t>26–50 Denmark Road, Echuca VIC 3564</w:t>
            </w:r>
          </w:p>
        </w:tc>
        <w:tc>
          <w:tcPr>
            <w:tcW w:w="0" w:type="auto"/>
            <w:vAlign w:val="center"/>
            <w:hideMark/>
          </w:tcPr>
          <w:p w14:paraId="4390D4D1" w14:textId="77777777" w:rsidR="006A1B31" w:rsidRPr="006A1B31" w:rsidRDefault="006A1B31" w:rsidP="006A1B31">
            <w:pPr>
              <w:spacing w:after="120"/>
            </w:pPr>
            <w:r w:rsidRPr="006A1B31">
              <w:t>(03) 5485 5600</w:t>
            </w:r>
          </w:p>
        </w:tc>
        <w:tc>
          <w:tcPr>
            <w:tcW w:w="0" w:type="auto"/>
            <w:vAlign w:val="center"/>
            <w:hideMark/>
          </w:tcPr>
          <w:p w14:paraId="26413310" w14:textId="77777777" w:rsidR="006A1B31" w:rsidRPr="006A1B31" w:rsidRDefault="006A1B31" w:rsidP="006A1B31">
            <w:pPr>
              <w:spacing w:after="120"/>
            </w:pPr>
            <w:r w:rsidRPr="006A1B31">
              <w:t>Scott Fitzallen, Production Planner</w:t>
            </w:r>
          </w:p>
        </w:tc>
        <w:tc>
          <w:tcPr>
            <w:tcW w:w="0" w:type="auto"/>
            <w:vAlign w:val="center"/>
            <w:hideMark/>
          </w:tcPr>
          <w:p w14:paraId="2E50BE30" w14:textId="77777777" w:rsidR="006A1B31" w:rsidRPr="006A1B31" w:rsidRDefault="006A1B31" w:rsidP="006A1B31">
            <w:pPr>
              <w:spacing w:after="120"/>
            </w:pPr>
            <w:r w:rsidRPr="006A1B31">
              <w:t>Food processor. Tomato paste, canned vegetables, sauces (</w:t>
            </w:r>
            <w:proofErr w:type="spellStart"/>
            <w:r w:rsidRPr="006A1B31">
              <w:t>Leggo’s</w:t>
            </w:r>
            <w:proofErr w:type="spellEnd"/>
            <w:r w:rsidRPr="006A1B31">
              <w:t xml:space="preserve">, Edgell, Chicken Tonight, </w:t>
            </w:r>
            <w:proofErr w:type="spellStart"/>
            <w:r w:rsidRPr="006A1B31">
              <w:t>Raguletto</w:t>
            </w:r>
            <w:proofErr w:type="spellEnd"/>
            <w:r w:rsidRPr="006A1B31">
              <w:t>, Harvest)</w:t>
            </w:r>
          </w:p>
        </w:tc>
      </w:tr>
      <w:tr w:rsidR="006A1B31" w:rsidRPr="006A1B31" w14:paraId="451ACCB4" w14:textId="77777777">
        <w:trPr>
          <w:tblCellSpacing w:w="15" w:type="dxa"/>
        </w:trPr>
        <w:tc>
          <w:tcPr>
            <w:tcW w:w="0" w:type="auto"/>
            <w:vAlign w:val="center"/>
            <w:hideMark/>
          </w:tcPr>
          <w:p w14:paraId="226E135A" w14:textId="77777777" w:rsidR="006A1B31" w:rsidRPr="006A1B31" w:rsidRDefault="006A1B31" w:rsidP="006A1B31">
            <w:pPr>
              <w:spacing w:after="120"/>
            </w:pPr>
            <w:r w:rsidRPr="006A1B31">
              <w:t>Echuca</w:t>
            </w:r>
          </w:p>
        </w:tc>
        <w:tc>
          <w:tcPr>
            <w:tcW w:w="0" w:type="auto"/>
            <w:vAlign w:val="center"/>
            <w:hideMark/>
          </w:tcPr>
          <w:p w14:paraId="73E92DF2" w14:textId="77777777" w:rsidR="006A1B31" w:rsidRPr="006A1B31" w:rsidRDefault="006A1B31" w:rsidP="006A1B31">
            <w:pPr>
              <w:spacing w:after="120"/>
            </w:pPr>
            <w:r w:rsidRPr="006A1B31">
              <w:t>Kagome Australia</w:t>
            </w:r>
          </w:p>
        </w:tc>
        <w:tc>
          <w:tcPr>
            <w:tcW w:w="0" w:type="auto"/>
            <w:vAlign w:val="center"/>
            <w:hideMark/>
          </w:tcPr>
          <w:p w14:paraId="53949D57" w14:textId="77777777" w:rsidR="006A1B31" w:rsidRPr="006A1B31" w:rsidRDefault="006A1B31" w:rsidP="006A1B31">
            <w:pPr>
              <w:spacing w:after="120"/>
            </w:pPr>
            <w:r w:rsidRPr="006A1B31">
              <w:t>54 Cornelia Creek Road, Echuca VIC 3564</w:t>
            </w:r>
          </w:p>
        </w:tc>
        <w:tc>
          <w:tcPr>
            <w:tcW w:w="0" w:type="auto"/>
            <w:vAlign w:val="center"/>
            <w:hideMark/>
          </w:tcPr>
          <w:p w14:paraId="0764F956" w14:textId="77777777" w:rsidR="006A1B31" w:rsidRPr="006A1B31" w:rsidRDefault="006A1B31" w:rsidP="006A1B31">
            <w:pPr>
              <w:spacing w:after="120"/>
            </w:pPr>
            <w:r w:rsidRPr="006A1B31">
              <w:t>(03) 5482 0700</w:t>
            </w:r>
          </w:p>
        </w:tc>
        <w:tc>
          <w:tcPr>
            <w:tcW w:w="0" w:type="auto"/>
            <w:vAlign w:val="center"/>
            <w:hideMark/>
          </w:tcPr>
          <w:p w14:paraId="47BE0CD7" w14:textId="77777777" w:rsidR="006A1B31" w:rsidRPr="006A1B31" w:rsidRDefault="006A1B31" w:rsidP="006A1B31">
            <w:pPr>
              <w:spacing w:after="120"/>
            </w:pPr>
            <w:r w:rsidRPr="006A1B31">
              <w:t>–</w:t>
            </w:r>
          </w:p>
        </w:tc>
        <w:tc>
          <w:tcPr>
            <w:tcW w:w="0" w:type="auto"/>
            <w:vAlign w:val="center"/>
            <w:hideMark/>
          </w:tcPr>
          <w:p w14:paraId="60FF8193" w14:textId="77777777" w:rsidR="006A1B31" w:rsidRPr="006A1B31" w:rsidRDefault="006A1B31" w:rsidP="006A1B31">
            <w:pPr>
              <w:spacing w:after="120"/>
            </w:pPr>
            <w:r w:rsidRPr="006A1B31">
              <w:t>Australia’s largest tomato processor. Tomato-based products, sauces and functional powders</w:t>
            </w:r>
          </w:p>
        </w:tc>
      </w:tr>
      <w:tr w:rsidR="006A1B31" w:rsidRPr="006A1B31" w14:paraId="69A848A6" w14:textId="77777777">
        <w:trPr>
          <w:tblCellSpacing w:w="15" w:type="dxa"/>
        </w:trPr>
        <w:tc>
          <w:tcPr>
            <w:tcW w:w="0" w:type="auto"/>
            <w:vAlign w:val="center"/>
            <w:hideMark/>
          </w:tcPr>
          <w:p w14:paraId="302BE93D" w14:textId="77777777" w:rsidR="006A1B31" w:rsidRPr="006A1B31" w:rsidRDefault="006A1B31" w:rsidP="006A1B31">
            <w:pPr>
              <w:spacing w:after="120"/>
            </w:pPr>
            <w:r w:rsidRPr="006A1B31">
              <w:t>Kyabram</w:t>
            </w:r>
          </w:p>
        </w:tc>
        <w:tc>
          <w:tcPr>
            <w:tcW w:w="0" w:type="auto"/>
            <w:vAlign w:val="center"/>
            <w:hideMark/>
          </w:tcPr>
          <w:p w14:paraId="1F9F8674" w14:textId="77777777" w:rsidR="006A1B31" w:rsidRPr="006A1B31" w:rsidRDefault="006A1B31" w:rsidP="006A1B31">
            <w:pPr>
              <w:spacing w:after="120"/>
            </w:pPr>
            <w:r w:rsidRPr="006A1B31">
              <w:t>Australian Consolidated Milk</w:t>
            </w:r>
          </w:p>
        </w:tc>
        <w:tc>
          <w:tcPr>
            <w:tcW w:w="0" w:type="auto"/>
            <w:vAlign w:val="center"/>
            <w:hideMark/>
          </w:tcPr>
          <w:p w14:paraId="45F5D9F2" w14:textId="77777777" w:rsidR="006A1B31" w:rsidRPr="006A1B31" w:rsidRDefault="006A1B31" w:rsidP="006A1B31">
            <w:pPr>
              <w:spacing w:after="120"/>
            </w:pPr>
            <w:r w:rsidRPr="006A1B31">
              <w:t>171–173 Allan Street, Kyabram VIC 3620</w:t>
            </w:r>
          </w:p>
        </w:tc>
        <w:tc>
          <w:tcPr>
            <w:tcW w:w="0" w:type="auto"/>
            <w:vAlign w:val="center"/>
            <w:hideMark/>
          </w:tcPr>
          <w:p w14:paraId="03B6EF89" w14:textId="77777777" w:rsidR="006A1B31" w:rsidRPr="006A1B31" w:rsidRDefault="006A1B31" w:rsidP="006A1B31">
            <w:pPr>
              <w:spacing w:after="120"/>
            </w:pPr>
            <w:r w:rsidRPr="006A1B31">
              <w:t>(03) 5852 3936</w:t>
            </w:r>
          </w:p>
        </w:tc>
        <w:tc>
          <w:tcPr>
            <w:tcW w:w="0" w:type="auto"/>
            <w:vAlign w:val="center"/>
            <w:hideMark/>
          </w:tcPr>
          <w:p w14:paraId="1C100D59" w14:textId="77777777" w:rsidR="006A1B31" w:rsidRPr="006A1B31" w:rsidRDefault="006A1B31" w:rsidP="006A1B31">
            <w:pPr>
              <w:spacing w:after="120"/>
            </w:pPr>
            <w:r w:rsidRPr="006A1B31">
              <w:t>–</w:t>
            </w:r>
          </w:p>
        </w:tc>
        <w:tc>
          <w:tcPr>
            <w:tcW w:w="0" w:type="auto"/>
            <w:vAlign w:val="center"/>
            <w:hideMark/>
          </w:tcPr>
          <w:p w14:paraId="2EDCDA1D" w14:textId="77777777" w:rsidR="006A1B31" w:rsidRPr="006A1B31" w:rsidRDefault="006A1B31" w:rsidP="006A1B31">
            <w:pPr>
              <w:spacing w:after="120"/>
            </w:pPr>
            <w:r w:rsidRPr="006A1B31">
              <w:t>Dairy processor. Conventional, organic and A2 milk, cheese, butter and milk powders</w:t>
            </w:r>
          </w:p>
        </w:tc>
      </w:tr>
      <w:tr w:rsidR="006A1B31" w:rsidRPr="006A1B31" w14:paraId="0745AD33" w14:textId="77777777">
        <w:trPr>
          <w:tblCellSpacing w:w="15" w:type="dxa"/>
        </w:trPr>
        <w:tc>
          <w:tcPr>
            <w:tcW w:w="0" w:type="auto"/>
            <w:vAlign w:val="center"/>
            <w:hideMark/>
          </w:tcPr>
          <w:p w14:paraId="77F7F865" w14:textId="77777777" w:rsidR="006A1B31" w:rsidRPr="006A1B31" w:rsidRDefault="006A1B31" w:rsidP="006A1B31">
            <w:pPr>
              <w:spacing w:after="120"/>
            </w:pPr>
            <w:r w:rsidRPr="006A1B31">
              <w:t>Girgarre</w:t>
            </w:r>
          </w:p>
        </w:tc>
        <w:tc>
          <w:tcPr>
            <w:tcW w:w="0" w:type="auto"/>
            <w:vAlign w:val="center"/>
            <w:hideMark/>
          </w:tcPr>
          <w:p w14:paraId="7F0130B3" w14:textId="77777777" w:rsidR="006A1B31" w:rsidRPr="006A1B31" w:rsidRDefault="006A1B31" w:rsidP="006A1B31">
            <w:pPr>
              <w:spacing w:after="120"/>
            </w:pPr>
            <w:r w:rsidRPr="006A1B31">
              <w:t>Australian Consolidated Milk (plant)</w:t>
            </w:r>
          </w:p>
        </w:tc>
        <w:tc>
          <w:tcPr>
            <w:tcW w:w="0" w:type="auto"/>
            <w:vAlign w:val="center"/>
            <w:hideMark/>
          </w:tcPr>
          <w:p w14:paraId="6BB64686" w14:textId="77777777" w:rsidR="006A1B31" w:rsidRPr="006A1B31" w:rsidRDefault="006A1B31" w:rsidP="006A1B31">
            <w:pPr>
              <w:spacing w:after="120"/>
            </w:pPr>
            <w:r w:rsidRPr="006A1B31">
              <w:t>506 Curr Road, Girgarre VIC 3624</w:t>
            </w:r>
          </w:p>
        </w:tc>
        <w:tc>
          <w:tcPr>
            <w:tcW w:w="0" w:type="auto"/>
            <w:vAlign w:val="center"/>
            <w:hideMark/>
          </w:tcPr>
          <w:p w14:paraId="4ABC7A7D" w14:textId="77777777" w:rsidR="006A1B31" w:rsidRPr="006A1B31" w:rsidRDefault="006A1B31" w:rsidP="006A1B31">
            <w:pPr>
              <w:spacing w:after="120"/>
            </w:pPr>
            <w:r w:rsidRPr="006A1B31">
              <w:t>(03) 5852 3936</w:t>
            </w:r>
          </w:p>
        </w:tc>
        <w:tc>
          <w:tcPr>
            <w:tcW w:w="0" w:type="auto"/>
            <w:vAlign w:val="center"/>
            <w:hideMark/>
          </w:tcPr>
          <w:p w14:paraId="3BB3F855" w14:textId="77777777" w:rsidR="006A1B31" w:rsidRPr="006A1B31" w:rsidRDefault="006A1B31" w:rsidP="006A1B31">
            <w:pPr>
              <w:spacing w:after="120"/>
            </w:pPr>
            <w:r w:rsidRPr="006A1B31">
              <w:t>–</w:t>
            </w:r>
          </w:p>
        </w:tc>
        <w:tc>
          <w:tcPr>
            <w:tcW w:w="0" w:type="auto"/>
            <w:vAlign w:val="center"/>
            <w:hideMark/>
          </w:tcPr>
          <w:p w14:paraId="024AB671" w14:textId="77777777" w:rsidR="006A1B31" w:rsidRPr="006A1B31" w:rsidRDefault="006A1B31" w:rsidP="006A1B31">
            <w:pPr>
              <w:spacing w:after="120"/>
            </w:pPr>
            <w:r w:rsidRPr="006A1B31">
              <w:t>Dairy processing plant</w:t>
            </w:r>
          </w:p>
        </w:tc>
      </w:tr>
      <w:tr w:rsidR="006A1B31" w:rsidRPr="006A1B31" w14:paraId="402FEA28" w14:textId="77777777">
        <w:trPr>
          <w:tblCellSpacing w:w="15" w:type="dxa"/>
        </w:trPr>
        <w:tc>
          <w:tcPr>
            <w:tcW w:w="0" w:type="auto"/>
            <w:vAlign w:val="center"/>
            <w:hideMark/>
          </w:tcPr>
          <w:p w14:paraId="17122E16" w14:textId="77777777" w:rsidR="006A1B31" w:rsidRPr="006A1B31" w:rsidRDefault="006A1B31" w:rsidP="006A1B31">
            <w:pPr>
              <w:spacing w:after="120"/>
            </w:pPr>
            <w:r w:rsidRPr="006A1B31">
              <w:t>Kyabram</w:t>
            </w:r>
          </w:p>
        </w:tc>
        <w:tc>
          <w:tcPr>
            <w:tcW w:w="0" w:type="auto"/>
            <w:vAlign w:val="center"/>
            <w:hideMark/>
          </w:tcPr>
          <w:p w14:paraId="2F7EC113" w14:textId="77777777" w:rsidR="006A1B31" w:rsidRPr="006A1B31" w:rsidRDefault="006A1B31" w:rsidP="006A1B31">
            <w:pPr>
              <w:spacing w:after="120"/>
            </w:pPr>
            <w:proofErr w:type="spellStart"/>
            <w:r w:rsidRPr="006A1B31">
              <w:t>Kyvalley</w:t>
            </w:r>
            <w:proofErr w:type="spellEnd"/>
            <w:r w:rsidRPr="006A1B31">
              <w:t xml:space="preserve"> Dairy Group</w:t>
            </w:r>
          </w:p>
        </w:tc>
        <w:tc>
          <w:tcPr>
            <w:tcW w:w="0" w:type="auto"/>
            <w:vAlign w:val="center"/>
            <w:hideMark/>
          </w:tcPr>
          <w:p w14:paraId="2CC1BE3F" w14:textId="77777777" w:rsidR="006A1B31" w:rsidRPr="006A1B31" w:rsidRDefault="006A1B31" w:rsidP="006A1B31">
            <w:pPr>
              <w:spacing w:after="120"/>
            </w:pPr>
            <w:r w:rsidRPr="006A1B31">
              <w:t>7 Slattery Road, Kyabram VIC 3620</w:t>
            </w:r>
          </w:p>
        </w:tc>
        <w:tc>
          <w:tcPr>
            <w:tcW w:w="0" w:type="auto"/>
            <w:vAlign w:val="center"/>
            <w:hideMark/>
          </w:tcPr>
          <w:p w14:paraId="1FAC4BE5" w14:textId="77777777" w:rsidR="006A1B31" w:rsidRPr="006A1B31" w:rsidRDefault="006A1B31" w:rsidP="006A1B31">
            <w:pPr>
              <w:spacing w:after="120"/>
            </w:pPr>
            <w:r w:rsidRPr="006A1B31">
              <w:t>(03) 5853 2666</w:t>
            </w:r>
          </w:p>
        </w:tc>
        <w:tc>
          <w:tcPr>
            <w:tcW w:w="0" w:type="auto"/>
            <w:vAlign w:val="center"/>
            <w:hideMark/>
          </w:tcPr>
          <w:p w14:paraId="2FE85996" w14:textId="77777777" w:rsidR="006A1B31" w:rsidRPr="006A1B31" w:rsidRDefault="006A1B31" w:rsidP="006A1B31">
            <w:pPr>
              <w:spacing w:after="120"/>
            </w:pPr>
            <w:r w:rsidRPr="006A1B31">
              <w:t>–</w:t>
            </w:r>
          </w:p>
        </w:tc>
        <w:tc>
          <w:tcPr>
            <w:tcW w:w="0" w:type="auto"/>
            <w:vAlign w:val="center"/>
            <w:hideMark/>
          </w:tcPr>
          <w:p w14:paraId="7FC192F6" w14:textId="77777777" w:rsidR="006A1B31" w:rsidRPr="006A1B31" w:rsidRDefault="006A1B31" w:rsidP="006A1B31">
            <w:pPr>
              <w:spacing w:after="120"/>
            </w:pPr>
            <w:r w:rsidRPr="006A1B31">
              <w:t>Family-owned dairy. Fresh and flavoured milk products for Asia-Pacific</w:t>
            </w:r>
          </w:p>
        </w:tc>
      </w:tr>
      <w:tr w:rsidR="006A1B31" w:rsidRPr="006A1B31" w14:paraId="2C7B684F" w14:textId="77777777">
        <w:trPr>
          <w:tblCellSpacing w:w="15" w:type="dxa"/>
        </w:trPr>
        <w:tc>
          <w:tcPr>
            <w:tcW w:w="0" w:type="auto"/>
            <w:vAlign w:val="center"/>
            <w:hideMark/>
          </w:tcPr>
          <w:p w14:paraId="0936C94A" w14:textId="77777777" w:rsidR="006A1B31" w:rsidRPr="006A1B31" w:rsidRDefault="006A1B31" w:rsidP="006A1B31">
            <w:pPr>
              <w:spacing w:after="120"/>
            </w:pPr>
            <w:r w:rsidRPr="006A1B31">
              <w:t>Tongala</w:t>
            </w:r>
          </w:p>
        </w:tc>
        <w:tc>
          <w:tcPr>
            <w:tcW w:w="0" w:type="auto"/>
            <w:vAlign w:val="center"/>
            <w:hideMark/>
          </w:tcPr>
          <w:p w14:paraId="15D4DDAC" w14:textId="77777777" w:rsidR="006A1B31" w:rsidRPr="006A1B31" w:rsidRDefault="006A1B31" w:rsidP="006A1B31">
            <w:pPr>
              <w:spacing w:after="120"/>
            </w:pPr>
            <w:r w:rsidRPr="006A1B31">
              <w:t>Tongala Nutrition</w:t>
            </w:r>
          </w:p>
        </w:tc>
        <w:tc>
          <w:tcPr>
            <w:tcW w:w="0" w:type="auto"/>
            <w:vAlign w:val="center"/>
            <w:hideMark/>
          </w:tcPr>
          <w:p w14:paraId="2248D565" w14:textId="77777777" w:rsidR="006A1B31" w:rsidRPr="006A1B31" w:rsidRDefault="006A1B31" w:rsidP="006A1B31">
            <w:pPr>
              <w:spacing w:after="120"/>
            </w:pPr>
            <w:r w:rsidRPr="006A1B31">
              <w:t>1–65 Bosse Road, Tongala VIC 3621</w:t>
            </w:r>
          </w:p>
        </w:tc>
        <w:tc>
          <w:tcPr>
            <w:tcW w:w="0" w:type="auto"/>
            <w:vAlign w:val="center"/>
            <w:hideMark/>
          </w:tcPr>
          <w:p w14:paraId="5F2F4939" w14:textId="77777777" w:rsidR="006A1B31" w:rsidRPr="006A1B31" w:rsidRDefault="006A1B31" w:rsidP="006A1B31">
            <w:pPr>
              <w:spacing w:after="120"/>
            </w:pPr>
            <w:r w:rsidRPr="006A1B31">
              <w:t>–</w:t>
            </w:r>
          </w:p>
        </w:tc>
        <w:tc>
          <w:tcPr>
            <w:tcW w:w="0" w:type="auto"/>
            <w:vAlign w:val="center"/>
            <w:hideMark/>
          </w:tcPr>
          <w:p w14:paraId="3418FF20" w14:textId="77777777" w:rsidR="006A1B31" w:rsidRPr="006A1B31" w:rsidRDefault="006A1B31" w:rsidP="006A1B31">
            <w:pPr>
              <w:spacing w:after="120"/>
            </w:pPr>
            <w:r w:rsidRPr="006A1B31">
              <w:t>Stephen Townstead, Plant Manager</w:t>
            </w:r>
          </w:p>
        </w:tc>
        <w:tc>
          <w:tcPr>
            <w:tcW w:w="0" w:type="auto"/>
            <w:vAlign w:val="center"/>
            <w:hideMark/>
          </w:tcPr>
          <w:p w14:paraId="3E004C49" w14:textId="77777777" w:rsidR="006A1B31" w:rsidRPr="006A1B31" w:rsidRDefault="006A1B31" w:rsidP="006A1B31">
            <w:pPr>
              <w:spacing w:after="120"/>
            </w:pPr>
            <w:r w:rsidRPr="006A1B31">
              <w:t>UHT nutritional beverages and specialised nutritional products</w:t>
            </w:r>
          </w:p>
        </w:tc>
      </w:tr>
      <w:tr w:rsidR="006A1B31" w:rsidRPr="006A1B31" w14:paraId="1E3D8708" w14:textId="77777777">
        <w:trPr>
          <w:tblCellSpacing w:w="15" w:type="dxa"/>
        </w:trPr>
        <w:tc>
          <w:tcPr>
            <w:tcW w:w="0" w:type="auto"/>
            <w:vAlign w:val="center"/>
            <w:hideMark/>
          </w:tcPr>
          <w:p w14:paraId="155D65BC" w14:textId="77777777" w:rsidR="006A1B31" w:rsidRPr="006A1B31" w:rsidRDefault="006A1B31" w:rsidP="006A1B31">
            <w:pPr>
              <w:spacing w:after="120"/>
            </w:pPr>
            <w:r w:rsidRPr="006A1B31">
              <w:t>Tongala</w:t>
            </w:r>
          </w:p>
        </w:tc>
        <w:tc>
          <w:tcPr>
            <w:tcW w:w="0" w:type="auto"/>
            <w:vAlign w:val="center"/>
            <w:hideMark/>
          </w:tcPr>
          <w:p w14:paraId="3B149844" w14:textId="77777777" w:rsidR="006A1B31" w:rsidRPr="006A1B31" w:rsidRDefault="006A1B31" w:rsidP="006A1B31">
            <w:pPr>
              <w:spacing w:after="120"/>
            </w:pPr>
            <w:proofErr w:type="spellStart"/>
            <w:r w:rsidRPr="006A1B31">
              <w:t>Greenham</w:t>
            </w:r>
            <w:proofErr w:type="spellEnd"/>
            <w:r w:rsidRPr="006A1B31">
              <w:t xml:space="preserve"> &amp; Sons</w:t>
            </w:r>
          </w:p>
        </w:tc>
        <w:tc>
          <w:tcPr>
            <w:tcW w:w="0" w:type="auto"/>
            <w:vAlign w:val="center"/>
            <w:hideMark/>
          </w:tcPr>
          <w:p w14:paraId="202240AC" w14:textId="77777777" w:rsidR="006A1B31" w:rsidRPr="006A1B31" w:rsidRDefault="006A1B31" w:rsidP="006A1B31">
            <w:pPr>
              <w:spacing w:after="120"/>
            </w:pPr>
            <w:r w:rsidRPr="006A1B31">
              <w:t>2121 Finlay Road, Tongala VIC 3621</w:t>
            </w:r>
          </w:p>
        </w:tc>
        <w:tc>
          <w:tcPr>
            <w:tcW w:w="0" w:type="auto"/>
            <w:vAlign w:val="center"/>
            <w:hideMark/>
          </w:tcPr>
          <w:p w14:paraId="5D17C366" w14:textId="77777777" w:rsidR="006A1B31" w:rsidRPr="006A1B31" w:rsidRDefault="006A1B31" w:rsidP="006A1B31">
            <w:pPr>
              <w:spacing w:after="120"/>
            </w:pPr>
            <w:r w:rsidRPr="006A1B31">
              <w:t>(03) 5859 0912</w:t>
            </w:r>
          </w:p>
        </w:tc>
        <w:tc>
          <w:tcPr>
            <w:tcW w:w="0" w:type="auto"/>
            <w:vAlign w:val="center"/>
            <w:hideMark/>
          </w:tcPr>
          <w:p w14:paraId="73B013BE" w14:textId="77777777" w:rsidR="006A1B31" w:rsidRPr="006A1B31" w:rsidRDefault="006A1B31" w:rsidP="006A1B31">
            <w:pPr>
              <w:spacing w:after="120"/>
            </w:pPr>
            <w:r w:rsidRPr="006A1B31">
              <w:t>–</w:t>
            </w:r>
          </w:p>
        </w:tc>
        <w:tc>
          <w:tcPr>
            <w:tcW w:w="0" w:type="auto"/>
            <w:vAlign w:val="center"/>
            <w:hideMark/>
          </w:tcPr>
          <w:p w14:paraId="44F24B3F" w14:textId="77777777" w:rsidR="006A1B31" w:rsidRPr="006A1B31" w:rsidRDefault="006A1B31" w:rsidP="006A1B31">
            <w:pPr>
              <w:spacing w:after="120"/>
            </w:pPr>
            <w:r w:rsidRPr="006A1B31">
              <w:t>Premium beef processing for domestic and export markets</w:t>
            </w:r>
          </w:p>
        </w:tc>
      </w:tr>
      <w:tr w:rsidR="006A1B31" w:rsidRPr="006A1B31" w14:paraId="6B488E6E" w14:textId="77777777">
        <w:trPr>
          <w:tblCellSpacing w:w="15" w:type="dxa"/>
        </w:trPr>
        <w:tc>
          <w:tcPr>
            <w:tcW w:w="0" w:type="auto"/>
            <w:vAlign w:val="center"/>
            <w:hideMark/>
          </w:tcPr>
          <w:p w14:paraId="3971FAE6" w14:textId="77777777" w:rsidR="006A1B31" w:rsidRPr="006A1B31" w:rsidRDefault="006A1B31" w:rsidP="006A1B31">
            <w:pPr>
              <w:spacing w:after="120"/>
            </w:pPr>
            <w:r w:rsidRPr="006A1B31">
              <w:t>Tongala</w:t>
            </w:r>
          </w:p>
        </w:tc>
        <w:tc>
          <w:tcPr>
            <w:tcW w:w="0" w:type="auto"/>
            <w:vAlign w:val="center"/>
            <w:hideMark/>
          </w:tcPr>
          <w:p w14:paraId="64B31DD9" w14:textId="77777777" w:rsidR="006A1B31" w:rsidRPr="006A1B31" w:rsidRDefault="006A1B31" w:rsidP="006A1B31">
            <w:pPr>
              <w:spacing w:after="120"/>
            </w:pPr>
            <w:proofErr w:type="spellStart"/>
            <w:r w:rsidRPr="006A1B31">
              <w:t>CopRice</w:t>
            </w:r>
            <w:proofErr w:type="spellEnd"/>
          </w:p>
        </w:tc>
        <w:tc>
          <w:tcPr>
            <w:tcW w:w="0" w:type="auto"/>
            <w:vAlign w:val="center"/>
            <w:hideMark/>
          </w:tcPr>
          <w:p w14:paraId="468CF4EF" w14:textId="77777777" w:rsidR="006A1B31" w:rsidRPr="006A1B31" w:rsidRDefault="006A1B31" w:rsidP="006A1B31">
            <w:pPr>
              <w:spacing w:after="120"/>
            </w:pPr>
            <w:r w:rsidRPr="006A1B31">
              <w:t>2065 Finlay Road, Tongala VIC 3621</w:t>
            </w:r>
          </w:p>
        </w:tc>
        <w:tc>
          <w:tcPr>
            <w:tcW w:w="0" w:type="auto"/>
            <w:vAlign w:val="center"/>
            <w:hideMark/>
          </w:tcPr>
          <w:p w14:paraId="289D4C44" w14:textId="77777777" w:rsidR="006A1B31" w:rsidRPr="006A1B31" w:rsidRDefault="006A1B31" w:rsidP="006A1B31">
            <w:pPr>
              <w:spacing w:after="120"/>
            </w:pPr>
            <w:r w:rsidRPr="006A1B31">
              <w:t>(03) 5859 3999</w:t>
            </w:r>
          </w:p>
        </w:tc>
        <w:tc>
          <w:tcPr>
            <w:tcW w:w="0" w:type="auto"/>
            <w:vAlign w:val="center"/>
            <w:hideMark/>
          </w:tcPr>
          <w:p w14:paraId="3583A592" w14:textId="77777777" w:rsidR="006A1B31" w:rsidRPr="006A1B31" w:rsidRDefault="006A1B31" w:rsidP="006A1B31">
            <w:pPr>
              <w:spacing w:after="120"/>
            </w:pPr>
            <w:r w:rsidRPr="006A1B31">
              <w:t>–</w:t>
            </w:r>
          </w:p>
        </w:tc>
        <w:tc>
          <w:tcPr>
            <w:tcW w:w="0" w:type="auto"/>
            <w:vAlign w:val="center"/>
            <w:hideMark/>
          </w:tcPr>
          <w:p w14:paraId="167395DA" w14:textId="77777777" w:rsidR="006A1B31" w:rsidRPr="006A1B31" w:rsidRDefault="006A1B31" w:rsidP="006A1B31">
            <w:pPr>
              <w:spacing w:after="120"/>
            </w:pPr>
            <w:r w:rsidRPr="006A1B31">
              <w:t>Animal nutrition. Stockfeed, pet food and horse feed</w:t>
            </w:r>
          </w:p>
        </w:tc>
      </w:tr>
      <w:tr w:rsidR="006A1B31" w:rsidRPr="006A1B31" w14:paraId="73BF0F45" w14:textId="77777777">
        <w:trPr>
          <w:tblCellSpacing w:w="15" w:type="dxa"/>
        </w:trPr>
        <w:tc>
          <w:tcPr>
            <w:tcW w:w="0" w:type="auto"/>
            <w:vAlign w:val="center"/>
            <w:hideMark/>
          </w:tcPr>
          <w:p w14:paraId="598D01AE" w14:textId="77777777" w:rsidR="006A1B31" w:rsidRPr="006A1B31" w:rsidRDefault="006A1B31" w:rsidP="006A1B31">
            <w:pPr>
              <w:spacing w:after="120"/>
            </w:pPr>
            <w:r w:rsidRPr="006A1B31">
              <w:t>Tatura</w:t>
            </w:r>
          </w:p>
        </w:tc>
        <w:tc>
          <w:tcPr>
            <w:tcW w:w="0" w:type="auto"/>
            <w:vAlign w:val="center"/>
            <w:hideMark/>
          </w:tcPr>
          <w:p w14:paraId="11864376" w14:textId="77777777" w:rsidR="006A1B31" w:rsidRPr="006A1B31" w:rsidRDefault="006A1B31" w:rsidP="006A1B31">
            <w:pPr>
              <w:spacing w:after="120"/>
            </w:pPr>
            <w:r w:rsidRPr="006A1B31">
              <w:t>Tatura Milk Industries (Bega)</w:t>
            </w:r>
          </w:p>
        </w:tc>
        <w:tc>
          <w:tcPr>
            <w:tcW w:w="0" w:type="auto"/>
            <w:vAlign w:val="center"/>
            <w:hideMark/>
          </w:tcPr>
          <w:p w14:paraId="66D6B1C6" w14:textId="77777777" w:rsidR="006A1B31" w:rsidRPr="006A1B31" w:rsidRDefault="006A1B31" w:rsidP="006A1B31">
            <w:pPr>
              <w:spacing w:after="120"/>
            </w:pPr>
            <w:r w:rsidRPr="006A1B31">
              <w:t>236–238 Hogan Street, Tatura VIC 3616</w:t>
            </w:r>
          </w:p>
        </w:tc>
        <w:tc>
          <w:tcPr>
            <w:tcW w:w="0" w:type="auto"/>
            <w:vAlign w:val="center"/>
            <w:hideMark/>
          </w:tcPr>
          <w:p w14:paraId="556EE3B4" w14:textId="77777777" w:rsidR="006A1B31" w:rsidRPr="006A1B31" w:rsidRDefault="006A1B31" w:rsidP="006A1B31">
            <w:pPr>
              <w:spacing w:after="120"/>
            </w:pPr>
            <w:r w:rsidRPr="006A1B31">
              <w:t>(03) 5824 6200</w:t>
            </w:r>
          </w:p>
        </w:tc>
        <w:tc>
          <w:tcPr>
            <w:tcW w:w="0" w:type="auto"/>
            <w:vAlign w:val="center"/>
            <w:hideMark/>
          </w:tcPr>
          <w:p w14:paraId="1A224403" w14:textId="77777777" w:rsidR="006A1B31" w:rsidRPr="006A1B31" w:rsidRDefault="006A1B31" w:rsidP="006A1B31">
            <w:pPr>
              <w:spacing w:after="120"/>
            </w:pPr>
            <w:r w:rsidRPr="006A1B31">
              <w:t>Craig McPherson</w:t>
            </w:r>
          </w:p>
        </w:tc>
        <w:tc>
          <w:tcPr>
            <w:tcW w:w="0" w:type="auto"/>
            <w:vAlign w:val="center"/>
            <w:hideMark/>
          </w:tcPr>
          <w:p w14:paraId="2F97F5D7" w14:textId="77777777" w:rsidR="006A1B31" w:rsidRPr="006A1B31" w:rsidRDefault="006A1B31" w:rsidP="006A1B31">
            <w:pPr>
              <w:spacing w:after="120"/>
            </w:pPr>
            <w:r w:rsidRPr="006A1B31">
              <w:t>Dairy manufacturer. Butter, milk powders, cheese and dairy ingredients</w:t>
            </w:r>
          </w:p>
        </w:tc>
      </w:tr>
      <w:tr w:rsidR="006A1B31" w:rsidRPr="006A1B31" w14:paraId="74DB92EE" w14:textId="77777777">
        <w:trPr>
          <w:tblCellSpacing w:w="15" w:type="dxa"/>
        </w:trPr>
        <w:tc>
          <w:tcPr>
            <w:tcW w:w="0" w:type="auto"/>
            <w:vAlign w:val="center"/>
            <w:hideMark/>
          </w:tcPr>
          <w:p w14:paraId="03B9C5ED" w14:textId="77777777" w:rsidR="006A1B31" w:rsidRPr="006A1B31" w:rsidRDefault="006A1B31" w:rsidP="006A1B31">
            <w:pPr>
              <w:spacing w:after="120"/>
            </w:pPr>
            <w:r w:rsidRPr="006A1B31">
              <w:t>Tatura</w:t>
            </w:r>
          </w:p>
        </w:tc>
        <w:tc>
          <w:tcPr>
            <w:tcW w:w="0" w:type="auto"/>
            <w:vAlign w:val="center"/>
            <w:hideMark/>
          </w:tcPr>
          <w:p w14:paraId="08EAD251" w14:textId="77777777" w:rsidR="006A1B31" w:rsidRPr="006A1B31" w:rsidRDefault="006A1B31" w:rsidP="006A1B31">
            <w:pPr>
              <w:spacing w:after="120"/>
            </w:pPr>
            <w:r w:rsidRPr="006A1B31">
              <w:t>Unilever</w:t>
            </w:r>
          </w:p>
        </w:tc>
        <w:tc>
          <w:tcPr>
            <w:tcW w:w="0" w:type="auto"/>
            <w:vAlign w:val="center"/>
            <w:hideMark/>
          </w:tcPr>
          <w:p w14:paraId="33933043" w14:textId="77777777" w:rsidR="006A1B31" w:rsidRPr="006A1B31" w:rsidRDefault="006A1B31" w:rsidP="006A1B31">
            <w:pPr>
              <w:spacing w:after="120"/>
            </w:pPr>
            <w:r w:rsidRPr="006A1B31">
              <w:t>55 Park Street, Tatura VIC 3616</w:t>
            </w:r>
          </w:p>
        </w:tc>
        <w:tc>
          <w:tcPr>
            <w:tcW w:w="0" w:type="auto"/>
            <w:vAlign w:val="center"/>
            <w:hideMark/>
          </w:tcPr>
          <w:p w14:paraId="30AF5514" w14:textId="77777777" w:rsidR="006A1B31" w:rsidRPr="006A1B31" w:rsidRDefault="006A1B31" w:rsidP="006A1B31">
            <w:pPr>
              <w:spacing w:after="120"/>
            </w:pPr>
            <w:r w:rsidRPr="006A1B31">
              <w:t>(03) 5833 5188</w:t>
            </w:r>
          </w:p>
        </w:tc>
        <w:tc>
          <w:tcPr>
            <w:tcW w:w="0" w:type="auto"/>
            <w:vAlign w:val="center"/>
            <w:hideMark/>
          </w:tcPr>
          <w:p w14:paraId="515FB8D5" w14:textId="77777777" w:rsidR="006A1B31" w:rsidRPr="006A1B31" w:rsidRDefault="006A1B31" w:rsidP="006A1B31">
            <w:pPr>
              <w:spacing w:after="120"/>
            </w:pPr>
            <w:r w:rsidRPr="006A1B31">
              <w:t>Gary Smith, Plant Manager</w:t>
            </w:r>
          </w:p>
        </w:tc>
        <w:tc>
          <w:tcPr>
            <w:tcW w:w="0" w:type="auto"/>
            <w:vAlign w:val="center"/>
            <w:hideMark/>
          </w:tcPr>
          <w:p w14:paraId="604291AD" w14:textId="77777777" w:rsidR="006A1B31" w:rsidRPr="006A1B31" w:rsidRDefault="006A1B31" w:rsidP="006A1B31">
            <w:pPr>
              <w:spacing w:after="120"/>
            </w:pPr>
            <w:r w:rsidRPr="006A1B31">
              <w:t>Food manufacturing. Culinary and food products</w:t>
            </w:r>
          </w:p>
        </w:tc>
      </w:tr>
      <w:tr w:rsidR="006A1B31" w:rsidRPr="006A1B31" w14:paraId="442B8B2A" w14:textId="77777777">
        <w:trPr>
          <w:tblCellSpacing w:w="15" w:type="dxa"/>
        </w:trPr>
        <w:tc>
          <w:tcPr>
            <w:tcW w:w="0" w:type="auto"/>
            <w:vAlign w:val="center"/>
            <w:hideMark/>
          </w:tcPr>
          <w:p w14:paraId="26A0A2AF" w14:textId="77777777" w:rsidR="006A1B31" w:rsidRPr="006A1B31" w:rsidRDefault="006A1B31" w:rsidP="006A1B31">
            <w:pPr>
              <w:spacing w:after="120"/>
            </w:pPr>
            <w:r w:rsidRPr="006A1B31">
              <w:lastRenderedPageBreak/>
              <w:t>Tatura</w:t>
            </w:r>
          </w:p>
        </w:tc>
        <w:tc>
          <w:tcPr>
            <w:tcW w:w="0" w:type="auto"/>
            <w:vAlign w:val="center"/>
            <w:hideMark/>
          </w:tcPr>
          <w:p w14:paraId="7B8DCE8A" w14:textId="77777777" w:rsidR="006A1B31" w:rsidRPr="006A1B31" w:rsidRDefault="006A1B31" w:rsidP="006A1B31">
            <w:pPr>
              <w:spacing w:after="120"/>
            </w:pPr>
            <w:r w:rsidRPr="006A1B31">
              <w:t>Tatura Abattoirs</w:t>
            </w:r>
          </w:p>
        </w:tc>
        <w:tc>
          <w:tcPr>
            <w:tcW w:w="0" w:type="auto"/>
            <w:vAlign w:val="center"/>
            <w:hideMark/>
          </w:tcPr>
          <w:p w14:paraId="0A398277" w14:textId="77777777" w:rsidR="006A1B31" w:rsidRPr="006A1B31" w:rsidRDefault="006A1B31" w:rsidP="006A1B31">
            <w:pPr>
              <w:spacing w:after="120"/>
            </w:pPr>
            <w:r w:rsidRPr="006A1B31">
              <w:t>56–60 Martin Street, Tatura VIC 3616</w:t>
            </w:r>
          </w:p>
        </w:tc>
        <w:tc>
          <w:tcPr>
            <w:tcW w:w="0" w:type="auto"/>
            <w:vAlign w:val="center"/>
            <w:hideMark/>
          </w:tcPr>
          <w:p w14:paraId="5B4ECC4C" w14:textId="77777777" w:rsidR="006A1B31" w:rsidRPr="006A1B31" w:rsidRDefault="006A1B31" w:rsidP="006A1B31">
            <w:pPr>
              <w:spacing w:after="120"/>
            </w:pPr>
            <w:r w:rsidRPr="006A1B31">
              <w:t>(03) 5824 1426</w:t>
            </w:r>
          </w:p>
        </w:tc>
        <w:tc>
          <w:tcPr>
            <w:tcW w:w="0" w:type="auto"/>
            <w:vAlign w:val="center"/>
            <w:hideMark/>
          </w:tcPr>
          <w:p w14:paraId="79005ADE" w14:textId="77777777" w:rsidR="006A1B31" w:rsidRPr="006A1B31" w:rsidRDefault="006A1B31" w:rsidP="006A1B31">
            <w:pPr>
              <w:spacing w:after="120"/>
            </w:pPr>
            <w:r w:rsidRPr="006A1B31">
              <w:t>–</w:t>
            </w:r>
          </w:p>
        </w:tc>
        <w:tc>
          <w:tcPr>
            <w:tcW w:w="0" w:type="auto"/>
            <w:vAlign w:val="center"/>
            <w:hideMark/>
          </w:tcPr>
          <w:p w14:paraId="1DAAFFFF" w14:textId="77777777" w:rsidR="006A1B31" w:rsidRPr="006A1B31" w:rsidRDefault="006A1B31" w:rsidP="006A1B31">
            <w:pPr>
              <w:spacing w:after="120"/>
            </w:pPr>
            <w:r w:rsidRPr="006A1B31">
              <w:t>Meat processing. Chilled and processed meat products</w:t>
            </w:r>
          </w:p>
        </w:tc>
      </w:tr>
      <w:tr w:rsidR="006A1B31" w:rsidRPr="006A1B31" w14:paraId="75F723C8" w14:textId="77777777">
        <w:trPr>
          <w:tblCellSpacing w:w="15" w:type="dxa"/>
        </w:trPr>
        <w:tc>
          <w:tcPr>
            <w:tcW w:w="0" w:type="auto"/>
            <w:vAlign w:val="center"/>
            <w:hideMark/>
          </w:tcPr>
          <w:p w14:paraId="5586A692" w14:textId="77777777" w:rsidR="006A1B31" w:rsidRPr="006A1B31" w:rsidRDefault="006A1B31" w:rsidP="006A1B31">
            <w:pPr>
              <w:spacing w:after="120"/>
            </w:pPr>
            <w:r w:rsidRPr="006A1B31">
              <w:t>Shepparton</w:t>
            </w:r>
          </w:p>
        </w:tc>
        <w:tc>
          <w:tcPr>
            <w:tcW w:w="0" w:type="auto"/>
            <w:vAlign w:val="center"/>
            <w:hideMark/>
          </w:tcPr>
          <w:p w14:paraId="29B1007D" w14:textId="77777777" w:rsidR="006A1B31" w:rsidRPr="006A1B31" w:rsidRDefault="006A1B31" w:rsidP="006A1B31">
            <w:pPr>
              <w:spacing w:after="120"/>
            </w:pPr>
            <w:r w:rsidRPr="006A1B31">
              <w:t>SPC</w:t>
            </w:r>
          </w:p>
        </w:tc>
        <w:tc>
          <w:tcPr>
            <w:tcW w:w="0" w:type="auto"/>
            <w:vAlign w:val="center"/>
            <w:hideMark/>
          </w:tcPr>
          <w:p w14:paraId="066C7FE6" w14:textId="77777777" w:rsidR="006A1B31" w:rsidRPr="006A1B31" w:rsidRDefault="006A1B31" w:rsidP="006A1B31">
            <w:pPr>
              <w:spacing w:after="120"/>
            </w:pPr>
            <w:r w:rsidRPr="006A1B31">
              <w:t>Andrew Fairley Avenue, Shepparton VIC 3630</w:t>
            </w:r>
          </w:p>
        </w:tc>
        <w:tc>
          <w:tcPr>
            <w:tcW w:w="0" w:type="auto"/>
            <w:vAlign w:val="center"/>
            <w:hideMark/>
          </w:tcPr>
          <w:p w14:paraId="0B734EC9" w14:textId="77777777" w:rsidR="006A1B31" w:rsidRPr="006A1B31" w:rsidRDefault="006A1B31" w:rsidP="006A1B31">
            <w:pPr>
              <w:spacing w:after="120"/>
            </w:pPr>
            <w:r w:rsidRPr="006A1B31">
              <w:t>(03) 5833 3777</w:t>
            </w:r>
          </w:p>
        </w:tc>
        <w:tc>
          <w:tcPr>
            <w:tcW w:w="0" w:type="auto"/>
            <w:vAlign w:val="center"/>
            <w:hideMark/>
          </w:tcPr>
          <w:p w14:paraId="61A21948" w14:textId="77777777" w:rsidR="006A1B31" w:rsidRPr="006A1B31" w:rsidRDefault="006A1B31" w:rsidP="006A1B31">
            <w:pPr>
              <w:spacing w:after="120"/>
            </w:pPr>
            <w:r w:rsidRPr="006A1B31">
              <w:t>–</w:t>
            </w:r>
          </w:p>
        </w:tc>
        <w:tc>
          <w:tcPr>
            <w:tcW w:w="0" w:type="auto"/>
            <w:vAlign w:val="center"/>
            <w:hideMark/>
          </w:tcPr>
          <w:p w14:paraId="22B0DC10" w14:textId="77777777" w:rsidR="006A1B31" w:rsidRPr="006A1B31" w:rsidRDefault="006A1B31" w:rsidP="006A1B31">
            <w:pPr>
              <w:spacing w:after="120"/>
            </w:pPr>
            <w:r w:rsidRPr="006A1B31">
              <w:t>Fruit and vegetable processor. Canned and packaged fruit and vegetables</w:t>
            </w:r>
          </w:p>
        </w:tc>
      </w:tr>
      <w:tr w:rsidR="006A1B31" w:rsidRPr="006A1B31" w14:paraId="5F27A129" w14:textId="77777777">
        <w:trPr>
          <w:tblCellSpacing w:w="15" w:type="dxa"/>
        </w:trPr>
        <w:tc>
          <w:tcPr>
            <w:tcW w:w="0" w:type="auto"/>
            <w:vAlign w:val="center"/>
            <w:hideMark/>
          </w:tcPr>
          <w:p w14:paraId="2524A4EC" w14:textId="77777777" w:rsidR="006A1B31" w:rsidRPr="006A1B31" w:rsidRDefault="006A1B31" w:rsidP="006A1B31">
            <w:pPr>
              <w:spacing w:after="120"/>
            </w:pPr>
            <w:r w:rsidRPr="006A1B31">
              <w:t>Shepparton</w:t>
            </w:r>
          </w:p>
        </w:tc>
        <w:tc>
          <w:tcPr>
            <w:tcW w:w="0" w:type="auto"/>
            <w:vAlign w:val="center"/>
            <w:hideMark/>
          </w:tcPr>
          <w:p w14:paraId="09D7AF8E" w14:textId="77777777" w:rsidR="006A1B31" w:rsidRPr="006A1B31" w:rsidRDefault="006A1B31" w:rsidP="006A1B31">
            <w:pPr>
              <w:spacing w:after="120"/>
            </w:pPr>
            <w:proofErr w:type="spellStart"/>
            <w:r w:rsidRPr="006A1B31">
              <w:t>Noumi</w:t>
            </w:r>
            <w:proofErr w:type="spellEnd"/>
          </w:p>
        </w:tc>
        <w:tc>
          <w:tcPr>
            <w:tcW w:w="0" w:type="auto"/>
            <w:vAlign w:val="center"/>
            <w:hideMark/>
          </w:tcPr>
          <w:p w14:paraId="32768871" w14:textId="77777777" w:rsidR="006A1B31" w:rsidRPr="006A1B31" w:rsidRDefault="006A1B31" w:rsidP="006A1B31">
            <w:pPr>
              <w:spacing w:after="120"/>
            </w:pPr>
            <w:r w:rsidRPr="006A1B31">
              <w:t>1/102 Old Dookie Road, Shepparton VIC 3630</w:t>
            </w:r>
          </w:p>
        </w:tc>
        <w:tc>
          <w:tcPr>
            <w:tcW w:w="0" w:type="auto"/>
            <w:vAlign w:val="center"/>
            <w:hideMark/>
          </w:tcPr>
          <w:p w14:paraId="085D3730" w14:textId="77777777" w:rsidR="006A1B31" w:rsidRPr="006A1B31" w:rsidRDefault="006A1B31" w:rsidP="006A1B31">
            <w:pPr>
              <w:spacing w:after="120"/>
            </w:pPr>
            <w:r w:rsidRPr="006A1B31">
              <w:t>1800 646 231</w:t>
            </w:r>
          </w:p>
        </w:tc>
        <w:tc>
          <w:tcPr>
            <w:tcW w:w="0" w:type="auto"/>
            <w:vAlign w:val="center"/>
            <w:hideMark/>
          </w:tcPr>
          <w:p w14:paraId="7B1AE1A2" w14:textId="77777777" w:rsidR="006A1B31" w:rsidRPr="006A1B31" w:rsidRDefault="006A1B31" w:rsidP="006A1B31">
            <w:pPr>
              <w:spacing w:after="120"/>
            </w:pPr>
            <w:r w:rsidRPr="006A1B31">
              <w:t>Clint Campbell, Supply Chain Manager</w:t>
            </w:r>
          </w:p>
        </w:tc>
        <w:tc>
          <w:tcPr>
            <w:tcW w:w="0" w:type="auto"/>
            <w:vAlign w:val="center"/>
            <w:hideMark/>
          </w:tcPr>
          <w:p w14:paraId="514F02B4" w14:textId="77777777" w:rsidR="006A1B31" w:rsidRPr="006A1B31" w:rsidRDefault="006A1B31" w:rsidP="006A1B31">
            <w:pPr>
              <w:spacing w:after="120"/>
            </w:pPr>
            <w:r w:rsidRPr="006A1B31">
              <w:t>Dairy and plant-based beverages (</w:t>
            </w:r>
            <w:proofErr w:type="spellStart"/>
            <w:r w:rsidRPr="006A1B31">
              <w:t>MilkLab</w:t>
            </w:r>
            <w:proofErr w:type="spellEnd"/>
            <w:r w:rsidRPr="006A1B31">
              <w:t>, Australia’s Own, sports nutrition)</w:t>
            </w:r>
          </w:p>
        </w:tc>
      </w:tr>
      <w:tr w:rsidR="006A1B31" w:rsidRPr="006A1B31" w14:paraId="6B8DA5CA" w14:textId="77777777">
        <w:trPr>
          <w:tblCellSpacing w:w="15" w:type="dxa"/>
        </w:trPr>
        <w:tc>
          <w:tcPr>
            <w:tcW w:w="0" w:type="auto"/>
            <w:vAlign w:val="center"/>
            <w:hideMark/>
          </w:tcPr>
          <w:p w14:paraId="0E5E7FB5" w14:textId="77777777" w:rsidR="006A1B31" w:rsidRPr="006A1B31" w:rsidRDefault="006A1B31" w:rsidP="006A1B31">
            <w:pPr>
              <w:spacing w:after="120"/>
            </w:pPr>
            <w:r w:rsidRPr="006A1B31">
              <w:t>Shepparton</w:t>
            </w:r>
          </w:p>
        </w:tc>
        <w:tc>
          <w:tcPr>
            <w:tcW w:w="0" w:type="auto"/>
            <w:vAlign w:val="center"/>
            <w:hideMark/>
          </w:tcPr>
          <w:p w14:paraId="5A56061D" w14:textId="77777777" w:rsidR="006A1B31" w:rsidRPr="006A1B31" w:rsidRDefault="006A1B31" w:rsidP="006A1B31">
            <w:pPr>
              <w:spacing w:after="120"/>
            </w:pPr>
            <w:r w:rsidRPr="006A1B31">
              <w:t>J. Furphy &amp; Sons</w:t>
            </w:r>
          </w:p>
        </w:tc>
        <w:tc>
          <w:tcPr>
            <w:tcW w:w="0" w:type="auto"/>
            <w:vAlign w:val="center"/>
            <w:hideMark/>
          </w:tcPr>
          <w:p w14:paraId="31356BB1" w14:textId="77777777" w:rsidR="006A1B31" w:rsidRPr="006A1B31" w:rsidRDefault="006A1B31" w:rsidP="006A1B31">
            <w:pPr>
              <w:spacing w:after="120"/>
            </w:pPr>
            <w:r w:rsidRPr="006A1B31">
              <w:t>106 New Dookie Road, Shepparton VIC 3630</w:t>
            </w:r>
          </w:p>
        </w:tc>
        <w:tc>
          <w:tcPr>
            <w:tcW w:w="0" w:type="auto"/>
            <w:vAlign w:val="center"/>
            <w:hideMark/>
          </w:tcPr>
          <w:p w14:paraId="69712104" w14:textId="77777777" w:rsidR="006A1B31" w:rsidRPr="006A1B31" w:rsidRDefault="006A1B31" w:rsidP="006A1B31">
            <w:pPr>
              <w:spacing w:after="120"/>
            </w:pPr>
            <w:r w:rsidRPr="006A1B31">
              <w:t>(03) 5832 1400</w:t>
            </w:r>
          </w:p>
        </w:tc>
        <w:tc>
          <w:tcPr>
            <w:tcW w:w="0" w:type="auto"/>
            <w:vAlign w:val="center"/>
            <w:hideMark/>
          </w:tcPr>
          <w:p w14:paraId="340C8DBD" w14:textId="77777777" w:rsidR="006A1B31" w:rsidRPr="006A1B31" w:rsidRDefault="006A1B31" w:rsidP="006A1B31">
            <w:pPr>
              <w:spacing w:after="120"/>
            </w:pPr>
            <w:r w:rsidRPr="006A1B31">
              <w:t>Adam Furphey, Owner</w:t>
            </w:r>
          </w:p>
        </w:tc>
        <w:tc>
          <w:tcPr>
            <w:tcW w:w="0" w:type="auto"/>
            <w:vAlign w:val="center"/>
            <w:hideMark/>
          </w:tcPr>
          <w:p w14:paraId="60A66C17" w14:textId="77777777" w:rsidR="006A1B31" w:rsidRPr="006A1B31" w:rsidRDefault="006A1B31" w:rsidP="006A1B31">
            <w:pPr>
              <w:spacing w:after="120"/>
            </w:pPr>
            <w:r w:rsidRPr="006A1B31">
              <w:t>Steel fabrication, galvanizing, stainless tanks and industrial coatings</w:t>
            </w:r>
          </w:p>
        </w:tc>
      </w:tr>
      <w:tr w:rsidR="006A1B31" w:rsidRPr="006A1B31" w14:paraId="0E29DB0B" w14:textId="77777777">
        <w:trPr>
          <w:tblCellSpacing w:w="15" w:type="dxa"/>
        </w:trPr>
        <w:tc>
          <w:tcPr>
            <w:tcW w:w="0" w:type="auto"/>
            <w:vAlign w:val="center"/>
            <w:hideMark/>
          </w:tcPr>
          <w:p w14:paraId="341E24C1" w14:textId="77777777" w:rsidR="006A1B31" w:rsidRPr="006A1B31" w:rsidRDefault="006A1B31" w:rsidP="006A1B31">
            <w:pPr>
              <w:spacing w:after="120"/>
            </w:pPr>
            <w:r w:rsidRPr="006A1B31">
              <w:t>Shepparton</w:t>
            </w:r>
          </w:p>
        </w:tc>
        <w:tc>
          <w:tcPr>
            <w:tcW w:w="0" w:type="auto"/>
            <w:vAlign w:val="center"/>
            <w:hideMark/>
          </w:tcPr>
          <w:p w14:paraId="0374C906" w14:textId="77777777" w:rsidR="006A1B31" w:rsidRPr="006A1B31" w:rsidRDefault="006A1B31" w:rsidP="006A1B31">
            <w:pPr>
              <w:spacing w:after="120"/>
            </w:pPr>
            <w:r w:rsidRPr="006A1B31">
              <w:t>Rubicon Water</w:t>
            </w:r>
          </w:p>
        </w:tc>
        <w:tc>
          <w:tcPr>
            <w:tcW w:w="0" w:type="auto"/>
            <w:vAlign w:val="center"/>
            <w:hideMark/>
          </w:tcPr>
          <w:p w14:paraId="3250948B" w14:textId="77777777" w:rsidR="006A1B31" w:rsidRPr="006A1B31" w:rsidRDefault="006A1B31" w:rsidP="006A1B31">
            <w:pPr>
              <w:spacing w:after="120"/>
            </w:pPr>
            <w:r w:rsidRPr="006A1B31">
              <w:t>1A Wheeler Street, Shepparton VIC 3630</w:t>
            </w:r>
          </w:p>
        </w:tc>
        <w:tc>
          <w:tcPr>
            <w:tcW w:w="0" w:type="auto"/>
            <w:vAlign w:val="center"/>
            <w:hideMark/>
          </w:tcPr>
          <w:p w14:paraId="585F5629" w14:textId="77777777" w:rsidR="006A1B31" w:rsidRPr="006A1B31" w:rsidRDefault="006A1B31" w:rsidP="006A1B31">
            <w:pPr>
              <w:spacing w:after="120"/>
            </w:pPr>
            <w:r w:rsidRPr="006A1B31">
              <w:t>(03) 5820 8800</w:t>
            </w:r>
          </w:p>
        </w:tc>
        <w:tc>
          <w:tcPr>
            <w:tcW w:w="0" w:type="auto"/>
            <w:vAlign w:val="center"/>
            <w:hideMark/>
          </w:tcPr>
          <w:p w14:paraId="5C794F8A" w14:textId="77777777" w:rsidR="006A1B31" w:rsidRPr="006A1B31" w:rsidRDefault="006A1B31" w:rsidP="006A1B31">
            <w:pPr>
              <w:spacing w:after="120"/>
            </w:pPr>
            <w:r w:rsidRPr="006A1B31">
              <w:t>Peter O’Donnell, Manufacturing Manager</w:t>
            </w:r>
          </w:p>
        </w:tc>
        <w:tc>
          <w:tcPr>
            <w:tcW w:w="0" w:type="auto"/>
            <w:vAlign w:val="center"/>
            <w:hideMark/>
          </w:tcPr>
          <w:p w14:paraId="34ED4982" w14:textId="77777777" w:rsidR="006A1B31" w:rsidRPr="006A1B31" w:rsidRDefault="006A1B31" w:rsidP="006A1B31">
            <w:pPr>
              <w:spacing w:after="120"/>
            </w:pPr>
            <w:r w:rsidRPr="006A1B31">
              <w:t>Irrigation technology. Automated water control gates, meters and software</w:t>
            </w:r>
          </w:p>
        </w:tc>
      </w:tr>
      <w:tr w:rsidR="006A1B31" w:rsidRPr="006A1B31" w14:paraId="12F68F0B" w14:textId="77777777">
        <w:trPr>
          <w:tblCellSpacing w:w="15" w:type="dxa"/>
        </w:trPr>
        <w:tc>
          <w:tcPr>
            <w:tcW w:w="0" w:type="auto"/>
            <w:vAlign w:val="center"/>
            <w:hideMark/>
          </w:tcPr>
          <w:p w14:paraId="76C4EE2A" w14:textId="77777777" w:rsidR="006A1B31" w:rsidRPr="006A1B31" w:rsidRDefault="006A1B31" w:rsidP="006A1B31">
            <w:pPr>
              <w:spacing w:after="120"/>
            </w:pPr>
            <w:r w:rsidRPr="006A1B31">
              <w:t>Shepparton</w:t>
            </w:r>
          </w:p>
        </w:tc>
        <w:tc>
          <w:tcPr>
            <w:tcW w:w="0" w:type="auto"/>
            <w:vAlign w:val="center"/>
            <w:hideMark/>
          </w:tcPr>
          <w:p w14:paraId="7BF1B1CC" w14:textId="77777777" w:rsidR="006A1B31" w:rsidRPr="006A1B31" w:rsidRDefault="006A1B31" w:rsidP="006A1B31">
            <w:pPr>
              <w:spacing w:after="120"/>
            </w:pPr>
            <w:r w:rsidRPr="006A1B31">
              <w:t>Visy (Food Can)</w:t>
            </w:r>
          </w:p>
        </w:tc>
        <w:tc>
          <w:tcPr>
            <w:tcW w:w="0" w:type="auto"/>
            <w:vAlign w:val="center"/>
            <w:hideMark/>
          </w:tcPr>
          <w:p w14:paraId="023ED8B9" w14:textId="77777777" w:rsidR="006A1B31" w:rsidRPr="006A1B31" w:rsidRDefault="006A1B31" w:rsidP="006A1B31">
            <w:pPr>
              <w:spacing w:after="120"/>
            </w:pPr>
            <w:proofErr w:type="gramStart"/>
            <w:r w:rsidRPr="006A1B31">
              <w:t>1 Wheeler</w:t>
            </w:r>
            <w:proofErr w:type="gramEnd"/>
            <w:r w:rsidRPr="006A1B31">
              <w:t xml:space="preserve"> Street, Shepparton VIC 3630</w:t>
            </w:r>
          </w:p>
        </w:tc>
        <w:tc>
          <w:tcPr>
            <w:tcW w:w="0" w:type="auto"/>
            <w:vAlign w:val="center"/>
            <w:hideMark/>
          </w:tcPr>
          <w:p w14:paraId="400CDD31" w14:textId="77777777" w:rsidR="006A1B31" w:rsidRPr="006A1B31" w:rsidRDefault="006A1B31" w:rsidP="006A1B31">
            <w:pPr>
              <w:spacing w:after="120"/>
            </w:pPr>
            <w:r w:rsidRPr="006A1B31">
              <w:t>(03) 5832 0555</w:t>
            </w:r>
          </w:p>
        </w:tc>
        <w:tc>
          <w:tcPr>
            <w:tcW w:w="0" w:type="auto"/>
            <w:vAlign w:val="center"/>
            <w:hideMark/>
          </w:tcPr>
          <w:p w14:paraId="488E6C2E" w14:textId="77777777" w:rsidR="006A1B31" w:rsidRPr="006A1B31" w:rsidRDefault="006A1B31" w:rsidP="006A1B31">
            <w:pPr>
              <w:spacing w:after="120"/>
            </w:pPr>
            <w:r w:rsidRPr="006A1B31">
              <w:t>–</w:t>
            </w:r>
          </w:p>
        </w:tc>
        <w:tc>
          <w:tcPr>
            <w:tcW w:w="0" w:type="auto"/>
            <w:vAlign w:val="center"/>
            <w:hideMark/>
          </w:tcPr>
          <w:p w14:paraId="1AD90737" w14:textId="77777777" w:rsidR="006A1B31" w:rsidRPr="006A1B31" w:rsidRDefault="006A1B31" w:rsidP="006A1B31">
            <w:pPr>
              <w:spacing w:after="120"/>
            </w:pPr>
            <w:r w:rsidRPr="006A1B31">
              <w:t>Packaging. Food cans and related packaging products</w:t>
            </w:r>
          </w:p>
        </w:tc>
      </w:tr>
      <w:tr w:rsidR="006A1B31" w:rsidRPr="006A1B31" w14:paraId="2745C2AD" w14:textId="77777777">
        <w:trPr>
          <w:tblCellSpacing w:w="15" w:type="dxa"/>
        </w:trPr>
        <w:tc>
          <w:tcPr>
            <w:tcW w:w="0" w:type="auto"/>
            <w:vAlign w:val="center"/>
            <w:hideMark/>
          </w:tcPr>
          <w:p w14:paraId="17DA461B" w14:textId="77777777" w:rsidR="006A1B31" w:rsidRPr="006A1B31" w:rsidRDefault="006A1B31" w:rsidP="006A1B31">
            <w:pPr>
              <w:spacing w:after="120"/>
            </w:pPr>
            <w:r w:rsidRPr="006A1B31">
              <w:t>Shepparton</w:t>
            </w:r>
          </w:p>
        </w:tc>
        <w:tc>
          <w:tcPr>
            <w:tcW w:w="0" w:type="auto"/>
            <w:vAlign w:val="center"/>
            <w:hideMark/>
          </w:tcPr>
          <w:p w14:paraId="2BC03AA0" w14:textId="77777777" w:rsidR="006A1B31" w:rsidRPr="006A1B31" w:rsidRDefault="006A1B31" w:rsidP="006A1B31">
            <w:pPr>
              <w:spacing w:after="120"/>
            </w:pPr>
            <w:r w:rsidRPr="006A1B31">
              <w:t>Campbell’s (Arnott’s Group)</w:t>
            </w:r>
          </w:p>
        </w:tc>
        <w:tc>
          <w:tcPr>
            <w:tcW w:w="0" w:type="auto"/>
            <w:vAlign w:val="center"/>
            <w:hideMark/>
          </w:tcPr>
          <w:p w14:paraId="0895C42D" w14:textId="77777777" w:rsidR="006A1B31" w:rsidRPr="006A1B31" w:rsidRDefault="006A1B31" w:rsidP="006A1B31">
            <w:pPr>
              <w:spacing w:after="120"/>
            </w:pPr>
            <w:r w:rsidRPr="006A1B31">
              <w:t>Shepparton plant</w:t>
            </w:r>
          </w:p>
        </w:tc>
        <w:tc>
          <w:tcPr>
            <w:tcW w:w="0" w:type="auto"/>
            <w:vAlign w:val="center"/>
            <w:hideMark/>
          </w:tcPr>
          <w:p w14:paraId="7493A0BA" w14:textId="77777777" w:rsidR="006A1B31" w:rsidRPr="006A1B31" w:rsidRDefault="006A1B31" w:rsidP="006A1B31">
            <w:pPr>
              <w:spacing w:after="120"/>
            </w:pPr>
            <w:r w:rsidRPr="006A1B31">
              <w:t>–</w:t>
            </w:r>
          </w:p>
        </w:tc>
        <w:tc>
          <w:tcPr>
            <w:tcW w:w="0" w:type="auto"/>
            <w:vAlign w:val="center"/>
            <w:hideMark/>
          </w:tcPr>
          <w:p w14:paraId="5E89EA1E" w14:textId="77777777" w:rsidR="006A1B31" w:rsidRPr="006A1B31" w:rsidRDefault="006A1B31" w:rsidP="006A1B31">
            <w:pPr>
              <w:spacing w:after="120"/>
            </w:pPr>
            <w:r w:rsidRPr="006A1B31">
              <w:t>Talitha Johnston, Plant Manager</w:t>
            </w:r>
          </w:p>
        </w:tc>
        <w:tc>
          <w:tcPr>
            <w:tcW w:w="0" w:type="auto"/>
            <w:vAlign w:val="center"/>
            <w:hideMark/>
          </w:tcPr>
          <w:p w14:paraId="6BE76620" w14:textId="77777777" w:rsidR="006A1B31" w:rsidRPr="006A1B31" w:rsidRDefault="006A1B31" w:rsidP="006A1B31">
            <w:pPr>
              <w:spacing w:after="120"/>
            </w:pPr>
            <w:r w:rsidRPr="006A1B31">
              <w:t>Soups, stocks, broths and juices</w:t>
            </w:r>
          </w:p>
        </w:tc>
      </w:tr>
      <w:tr w:rsidR="006A1B31" w:rsidRPr="006A1B31" w14:paraId="5B213EDD" w14:textId="77777777">
        <w:trPr>
          <w:tblCellSpacing w:w="15" w:type="dxa"/>
        </w:trPr>
        <w:tc>
          <w:tcPr>
            <w:tcW w:w="0" w:type="auto"/>
            <w:vAlign w:val="center"/>
            <w:hideMark/>
          </w:tcPr>
          <w:p w14:paraId="3A4A33CD" w14:textId="77777777" w:rsidR="006A1B31" w:rsidRPr="006A1B31" w:rsidRDefault="006A1B31" w:rsidP="006A1B31">
            <w:pPr>
              <w:spacing w:after="120"/>
            </w:pPr>
            <w:r w:rsidRPr="006A1B31">
              <w:t>Numurkah</w:t>
            </w:r>
          </w:p>
        </w:tc>
        <w:tc>
          <w:tcPr>
            <w:tcW w:w="0" w:type="auto"/>
            <w:vAlign w:val="center"/>
            <w:hideMark/>
          </w:tcPr>
          <w:p w14:paraId="4BB207DA" w14:textId="77777777" w:rsidR="006A1B31" w:rsidRPr="006A1B31" w:rsidRDefault="006A1B31" w:rsidP="006A1B31">
            <w:pPr>
              <w:spacing w:after="120"/>
            </w:pPr>
            <w:r w:rsidRPr="006A1B31">
              <w:t>GrainCorp Oilseeds</w:t>
            </w:r>
          </w:p>
        </w:tc>
        <w:tc>
          <w:tcPr>
            <w:tcW w:w="0" w:type="auto"/>
            <w:vAlign w:val="center"/>
            <w:hideMark/>
          </w:tcPr>
          <w:p w14:paraId="07E421DF" w14:textId="77777777" w:rsidR="006A1B31" w:rsidRPr="006A1B31" w:rsidRDefault="006A1B31" w:rsidP="006A1B31">
            <w:pPr>
              <w:spacing w:after="120"/>
            </w:pPr>
            <w:r w:rsidRPr="006A1B31">
              <w:t>46–50 McDonald Street, Numurkah VIC 3636</w:t>
            </w:r>
          </w:p>
        </w:tc>
        <w:tc>
          <w:tcPr>
            <w:tcW w:w="0" w:type="auto"/>
            <w:vAlign w:val="center"/>
            <w:hideMark/>
          </w:tcPr>
          <w:p w14:paraId="55F41C29" w14:textId="77777777" w:rsidR="006A1B31" w:rsidRPr="006A1B31" w:rsidRDefault="006A1B31" w:rsidP="006A1B31">
            <w:pPr>
              <w:spacing w:after="120"/>
            </w:pPr>
            <w:r w:rsidRPr="006A1B31">
              <w:t>(03) 5862 1666</w:t>
            </w:r>
          </w:p>
        </w:tc>
        <w:tc>
          <w:tcPr>
            <w:tcW w:w="0" w:type="auto"/>
            <w:vAlign w:val="center"/>
            <w:hideMark/>
          </w:tcPr>
          <w:p w14:paraId="10E93AEC" w14:textId="77777777" w:rsidR="006A1B31" w:rsidRPr="006A1B31" w:rsidRDefault="006A1B31" w:rsidP="006A1B31">
            <w:pPr>
              <w:spacing w:after="120"/>
            </w:pPr>
            <w:r w:rsidRPr="006A1B31">
              <w:t>–</w:t>
            </w:r>
          </w:p>
        </w:tc>
        <w:tc>
          <w:tcPr>
            <w:tcW w:w="0" w:type="auto"/>
            <w:vAlign w:val="center"/>
            <w:hideMark/>
          </w:tcPr>
          <w:p w14:paraId="5E862408" w14:textId="77777777" w:rsidR="006A1B31" w:rsidRPr="006A1B31" w:rsidRDefault="006A1B31" w:rsidP="006A1B31">
            <w:pPr>
              <w:spacing w:after="120"/>
            </w:pPr>
            <w:r w:rsidRPr="006A1B31">
              <w:t>Oilseed processing. Edible oils and related products</w:t>
            </w:r>
          </w:p>
        </w:tc>
      </w:tr>
      <w:tr w:rsidR="006A1B31" w:rsidRPr="006A1B31" w14:paraId="61E05929" w14:textId="77777777">
        <w:trPr>
          <w:tblCellSpacing w:w="15" w:type="dxa"/>
        </w:trPr>
        <w:tc>
          <w:tcPr>
            <w:tcW w:w="0" w:type="auto"/>
            <w:vAlign w:val="center"/>
            <w:hideMark/>
          </w:tcPr>
          <w:p w14:paraId="25759D12" w14:textId="77777777" w:rsidR="006A1B31" w:rsidRPr="006A1B31" w:rsidRDefault="006A1B31" w:rsidP="006A1B31">
            <w:pPr>
              <w:spacing w:after="120"/>
            </w:pPr>
            <w:r w:rsidRPr="006A1B31">
              <w:t>Stanhope</w:t>
            </w:r>
          </w:p>
        </w:tc>
        <w:tc>
          <w:tcPr>
            <w:tcW w:w="0" w:type="auto"/>
            <w:vAlign w:val="center"/>
            <w:hideMark/>
          </w:tcPr>
          <w:p w14:paraId="2C178DE3" w14:textId="77777777" w:rsidR="006A1B31" w:rsidRPr="006A1B31" w:rsidRDefault="006A1B31" w:rsidP="006A1B31">
            <w:pPr>
              <w:spacing w:after="120"/>
            </w:pPr>
            <w:r w:rsidRPr="006A1B31">
              <w:t>Fonterra</w:t>
            </w:r>
          </w:p>
        </w:tc>
        <w:tc>
          <w:tcPr>
            <w:tcW w:w="0" w:type="auto"/>
            <w:vAlign w:val="center"/>
            <w:hideMark/>
          </w:tcPr>
          <w:p w14:paraId="1EAB08D8" w14:textId="77777777" w:rsidR="006A1B31" w:rsidRPr="006A1B31" w:rsidRDefault="006A1B31" w:rsidP="006A1B31">
            <w:pPr>
              <w:spacing w:after="120"/>
            </w:pPr>
            <w:r w:rsidRPr="006A1B31">
              <w:t>Midland Highway, Stanhope VIC 3623</w:t>
            </w:r>
          </w:p>
        </w:tc>
        <w:tc>
          <w:tcPr>
            <w:tcW w:w="0" w:type="auto"/>
            <w:vAlign w:val="center"/>
            <w:hideMark/>
          </w:tcPr>
          <w:p w14:paraId="227F15F8" w14:textId="77777777" w:rsidR="006A1B31" w:rsidRPr="006A1B31" w:rsidRDefault="006A1B31" w:rsidP="006A1B31">
            <w:pPr>
              <w:spacing w:after="120"/>
            </w:pPr>
            <w:r w:rsidRPr="006A1B31">
              <w:t>(03) 5852 0700</w:t>
            </w:r>
          </w:p>
        </w:tc>
        <w:tc>
          <w:tcPr>
            <w:tcW w:w="0" w:type="auto"/>
            <w:vAlign w:val="center"/>
            <w:hideMark/>
          </w:tcPr>
          <w:p w14:paraId="007A9A39" w14:textId="77777777" w:rsidR="006A1B31" w:rsidRPr="006A1B31" w:rsidRDefault="006A1B31" w:rsidP="006A1B31">
            <w:pPr>
              <w:spacing w:after="120"/>
            </w:pPr>
            <w:r w:rsidRPr="006A1B31">
              <w:t>–</w:t>
            </w:r>
          </w:p>
        </w:tc>
        <w:tc>
          <w:tcPr>
            <w:tcW w:w="0" w:type="auto"/>
            <w:vAlign w:val="center"/>
            <w:hideMark/>
          </w:tcPr>
          <w:p w14:paraId="7A7B28FD" w14:textId="77777777" w:rsidR="006A1B31" w:rsidRPr="006A1B31" w:rsidRDefault="006A1B31" w:rsidP="006A1B31">
            <w:pPr>
              <w:spacing w:after="120"/>
            </w:pPr>
            <w:r w:rsidRPr="006A1B31">
              <w:t>Dairy processing. Milk powders and dairy ingredients</w:t>
            </w:r>
          </w:p>
        </w:tc>
      </w:tr>
      <w:tr w:rsidR="006A1B31" w:rsidRPr="006A1B31" w14:paraId="4C69D3EA" w14:textId="77777777">
        <w:trPr>
          <w:tblCellSpacing w:w="15" w:type="dxa"/>
        </w:trPr>
        <w:tc>
          <w:tcPr>
            <w:tcW w:w="0" w:type="auto"/>
            <w:vAlign w:val="center"/>
            <w:hideMark/>
          </w:tcPr>
          <w:p w14:paraId="76C96ACF" w14:textId="77777777" w:rsidR="006A1B31" w:rsidRPr="006A1B31" w:rsidRDefault="006A1B31" w:rsidP="006A1B31">
            <w:pPr>
              <w:spacing w:after="120"/>
            </w:pPr>
            <w:r w:rsidRPr="006A1B31">
              <w:t>Benalla</w:t>
            </w:r>
          </w:p>
        </w:tc>
        <w:tc>
          <w:tcPr>
            <w:tcW w:w="0" w:type="auto"/>
            <w:vAlign w:val="center"/>
            <w:hideMark/>
          </w:tcPr>
          <w:p w14:paraId="28137D23" w14:textId="77777777" w:rsidR="006A1B31" w:rsidRPr="006A1B31" w:rsidRDefault="006A1B31" w:rsidP="006A1B31">
            <w:pPr>
              <w:spacing w:after="120"/>
            </w:pPr>
            <w:r w:rsidRPr="006A1B31">
              <w:t>LS Precast</w:t>
            </w:r>
          </w:p>
        </w:tc>
        <w:tc>
          <w:tcPr>
            <w:tcW w:w="0" w:type="auto"/>
            <w:vAlign w:val="center"/>
            <w:hideMark/>
          </w:tcPr>
          <w:p w14:paraId="0EB47DF6" w14:textId="77777777" w:rsidR="006A1B31" w:rsidRPr="006A1B31" w:rsidRDefault="006A1B31" w:rsidP="006A1B31">
            <w:pPr>
              <w:spacing w:after="120"/>
            </w:pPr>
            <w:r w:rsidRPr="006A1B31">
              <w:t>270 Murray Road / 61 Carrier Street, Benalla VIC 3672</w:t>
            </w:r>
          </w:p>
        </w:tc>
        <w:tc>
          <w:tcPr>
            <w:tcW w:w="0" w:type="auto"/>
            <w:vAlign w:val="center"/>
            <w:hideMark/>
          </w:tcPr>
          <w:p w14:paraId="3D50FC77" w14:textId="77777777" w:rsidR="006A1B31" w:rsidRPr="006A1B31" w:rsidRDefault="006A1B31" w:rsidP="006A1B31">
            <w:pPr>
              <w:spacing w:after="120"/>
            </w:pPr>
            <w:r w:rsidRPr="006A1B31">
              <w:t>(03) 5762 7006</w:t>
            </w:r>
          </w:p>
        </w:tc>
        <w:tc>
          <w:tcPr>
            <w:tcW w:w="0" w:type="auto"/>
            <w:vAlign w:val="center"/>
            <w:hideMark/>
          </w:tcPr>
          <w:p w14:paraId="66F2409D" w14:textId="77777777" w:rsidR="006A1B31" w:rsidRPr="006A1B31" w:rsidRDefault="006A1B31" w:rsidP="006A1B31">
            <w:pPr>
              <w:spacing w:after="120"/>
            </w:pPr>
            <w:r w:rsidRPr="006A1B31">
              <w:t>–</w:t>
            </w:r>
          </w:p>
        </w:tc>
        <w:tc>
          <w:tcPr>
            <w:tcW w:w="0" w:type="auto"/>
            <w:vAlign w:val="center"/>
            <w:hideMark/>
          </w:tcPr>
          <w:p w14:paraId="76A5A9A3" w14:textId="77777777" w:rsidR="006A1B31" w:rsidRPr="006A1B31" w:rsidRDefault="006A1B31" w:rsidP="006A1B31">
            <w:pPr>
              <w:spacing w:after="120"/>
            </w:pPr>
            <w:r w:rsidRPr="006A1B31">
              <w:t>Precast concrete elements for major infrastructure projects</w:t>
            </w:r>
          </w:p>
        </w:tc>
      </w:tr>
      <w:tr w:rsidR="006A1B31" w:rsidRPr="006A1B31" w14:paraId="775BB7CC" w14:textId="77777777">
        <w:trPr>
          <w:tblCellSpacing w:w="15" w:type="dxa"/>
        </w:trPr>
        <w:tc>
          <w:tcPr>
            <w:tcW w:w="0" w:type="auto"/>
            <w:vAlign w:val="center"/>
            <w:hideMark/>
          </w:tcPr>
          <w:p w14:paraId="12F3A209" w14:textId="77777777" w:rsidR="006A1B31" w:rsidRPr="006A1B31" w:rsidRDefault="006A1B31" w:rsidP="006A1B31">
            <w:pPr>
              <w:spacing w:after="120"/>
            </w:pPr>
            <w:r w:rsidRPr="006A1B31">
              <w:t>Benalla</w:t>
            </w:r>
          </w:p>
        </w:tc>
        <w:tc>
          <w:tcPr>
            <w:tcW w:w="0" w:type="auto"/>
            <w:vAlign w:val="center"/>
            <w:hideMark/>
          </w:tcPr>
          <w:p w14:paraId="279BE792" w14:textId="77777777" w:rsidR="006A1B31" w:rsidRPr="006A1B31" w:rsidRDefault="006A1B31" w:rsidP="006A1B31">
            <w:pPr>
              <w:spacing w:after="120"/>
            </w:pPr>
            <w:r w:rsidRPr="006A1B31">
              <w:t>Schneider Electric MV Factory</w:t>
            </w:r>
          </w:p>
        </w:tc>
        <w:tc>
          <w:tcPr>
            <w:tcW w:w="0" w:type="auto"/>
            <w:vAlign w:val="center"/>
            <w:hideMark/>
          </w:tcPr>
          <w:p w14:paraId="230F9DA3" w14:textId="77777777" w:rsidR="006A1B31" w:rsidRPr="006A1B31" w:rsidRDefault="006A1B31" w:rsidP="006A1B31">
            <w:pPr>
              <w:spacing w:after="120"/>
            </w:pPr>
            <w:r w:rsidRPr="006A1B31">
              <w:t>88 Sydney Road, Benalla VIC 3672</w:t>
            </w:r>
          </w:p>
        </w:tc>
        <w:tc>
          <w:tcPr>
            <w:tcW w:w="0" w:type="auto"/>
            <w:vAlign w:val="center"/>
            <w:hideMark/>
          </w:tcPr>
          <w:p w14:paraId="291F48A3" w14:textId="77777777" w:rsidR="006A1B31" w:rsidRPr="006A1B31" w:rsidRDefault="006A1B31" w:rsidP="006A1B31">
            <w:pPr>
              <w:spacing w:after="120"/>
            </w:pPr>
            <w:r w:rsidRPr="006A1B31">
              <w:t>(03) 5761 3005</w:t>
            </w:r>
          </w:p>
        </w:tc>
        <w:tc>
          <w:tcPr>
            <w:tcW w:w="0" w:type="auto"/>
            <w:vAlign w:val="center"/>
            <w:hideMark/>
          </w:tcPr>
          <w:p w14:paraId="30326790" w14:textId="77777777" w:rsidR="006A1B31" w:rsidRPr="006A1B31" w:rsidRDefault="006A1B31" w:rsidP="006A1B31">
            <w:pPr>
              <w:spacing w:after="120"/>
            </w:pPr>
            <w:r w:rsidRPr="006A1B31">
              <w:t>–</w:t>
            </w:r>
          </w:p>
        </w:tc>
        <w:tc>
          <w:tcPr>
            <w:tcW w:w="0" w:type="auto"/>
            <w:vAlign w:val="center"/>
            <w:hideMark/>
          </w:tcPr>
          <w:p w14:paraId="18BBCAB1" w14:textId="77777777" w:rsidR="006A1B31" w:rsidRPr="006A1B31" w:rsidRDefault="006A1B31" w:rsidP="006A1B31">
            <w:pPr>
              <w:spacing w:after="120"/>
            </w:pPr>
            <w:r w:rsidRPr="006A1B31">
              <w:t>Medium-voltage kiosk substations, transformers and switchgear</w:t>
            </w:r>
          </w:p>
        </w:tc>
      </w:tr>
      <w:tr w:rsidR="006A1B31" w:rsidRPr="006A1B31" w14:paraId="54ECFEF8" w14:textId="77777777">
        <w:trPr>
          <w:tblCellSpacing w:w="15" w:type="dxa"/>
        </w:trPr>
        <w:tc>
          <w:tcPr>
            <w:tcW w:w="0" w:type="auto"/>
            <w:vAlign w:val="center"/>
            <w:hideMark/>
          </w:tcPr>
          <w:p w14:paraId="14A7029A" w14:textId="77777777" w:rsidR="006A1B31" w:rsidRPr="006A1B31" w:rsidRDefault="006A1B31" w:rsidP="006A1B31">
            <w:pPr>
              <w:spacing w:after="120"/>
            </w:pPr>
            <w:r w:rsidRPr="006A1B31">
              <w:lastRenderedPageBreak/>
              <w:t>Benalla</w:t>
            </w:r>
          </w:p>
        </w:tc>
        <w:tc>
          <w:tcPr>
            <w:tcW w:w="0" w:type="auto"/>
            <w:vAlign w:val="center"/>
            <w:hideMark/>
          </w:tcPr>
          <w:p w14:paraId="661B7A3A" w14:textId="77777777" w:rsidR="006A1B31" w:rsidRPr="006A1B31" w:rsidRDefault="006A1B31" w:rsidP="006A1B31">
            <w:pPr>
              <w:spacing w:after="120"/>
            </w:pPr>
            <w:proofErr w:type="spellStart"/>
            <w:r w:rsidRPr="006A1B31">
              <w:t>ForestOne</w:t>
            </w:r>
            <w:proofErr w:type="spellEnd"/>
            <w:r w:rsidRPr="006A1B31">
              <w:t xml:space="preserve"> Manufacturing</w:t>
            </w:r>
          </w:p>
        </w:tc>
        <w:tc>
          <w:tcPr>
            <w:tcW w:w="0" w:type="auto"/>
            <w:vAlign w:val="center"/>
            <w:hideMark/>
          </w:tcPr>
          <w:p w14:paraId="472CEA52" w14:textId="77777777" w:rsidR="006A1B31" w:rsidRPr="006A1B31" w:rsidRDefault="006A1B31" w:rsidP="006A1B31">
            <w:pPr>
              <w:spacing w:after="120"/>
            </w:pPr>
            <w:r w:rsidRPr="006A1B31">
              <w:t>42 Benalla–Yarrawonga Road, Benalla VIC 3672</w:t>
            </w:r>
          </w:p>
        </w:tc>
        <w:tc>
          <w:tcPr>
            <w:tcW w:w="0" w:type="auto"/>
            <w:vAlign w:val="center"/>
            <w:hideMark/>
          </w:tcPr>
          <w:p w14:paraId="2126312B" w14:textId="77777777" w:rsidR="006A1B31" w:rsidRPr="006A1B31" w:rsidRDefault="006A1B31" w:rsidP="006A1B31">
            <w:pPr>
              <w:spacing w:after="120"/>
            </w:pPr>
            <w:r w:rsidRPr="006A1B31">
              <w:t>1300 733 266</w:t>
            </w:r>
          </w:p>
        </w:tc>
        <w:tc>
          <w:tcPr>
            <w:tcW w:w="0" w:type="auto"/>
            <w:vAlign w:val="center"/>
            <w:hideMark/>
          </w:tcPr>
          <w:p w14:paraId="51390F3E" w14:textId="77777777" w:rsidR="006A1B31" w:rsidRPr="006A1B31" w:rsidRDefault="006A1B31" w:rsidP="006A1B31">
            <w:pPr>
              <w:spacing w:after="120"/>
            </w:pPr>
            <w:r w:rsidRPr="006A1B31">
              <w:t>–</w:t>
            </w:r>
          </w:p>
        </w:tc>
        <w:tc>
          <w:tcPr>
            <w:tcW w:w="0" w:type="auto"/>
            <w:vAlign w:val="center"/>
            <w:hideMark/>
          </w:tcPr>
          <w:p w14:paraId="150AA873" w14:textId="77777777" w:rsidR="006A1B31" w:rsidRPr="006A1B31" w:rsidRDefault="006A1B31" w:rsidP="006A1B31">
            <w:pPr>
              <w:spacing w:after="120"/>
            </w:pPr>
            <w:r w:rsidRPr="006A1B31">
              <w:t>Engineered wood products. Particleboard and reconstituted wood panels</w:t>
            </w:r>
          </w:p>
        </w:tc>
      </w:tr>
      <w:tr w:rsidR="006A1B31" w:rsidRPr="006A1B31" w14:paraId="2E7C17D2" w14:textId="77777777">
        <w:trPr>
          <w:tblCellSpacing w:w="15" w:type="dxa"/>
        </w:trPr>
        <w:tc>
          <w:tcPr>
            <w:tcW w:w="0" w:type="auto"/>
            <w:vAlign w:val="center"/>
            <w:hideMark/>
          </w:tcPr>
          <w:p w14:paraId="22FE5CF7" w14:textId="77777777" w:rsidR="006A1B31" w:rsidRPr="006A1B31" w:rsidRDefault="006A1B31" w:rsidP="006A1B31">
            <w:pPr>
              <w:spacing w:after="120"/>
            </w:pPr>
            <w:r w:rsidRPr="006A1B31">
              <w:t>Benalla</w:t>
            </w:r>
          </w:p>
        </w:tc>
        <w:tc>
          <w:tcPr>
            <w:tcW w:w="0" w:type="auto"/>
            <w:vAlign w:val="center"/>
            <w:hideMark/>
          </w:tcPr>
          <w:p w14:paraId="134146A6" w14:textId="77777777" w:rsidR="006A1B31" w:rsidRPr="006A1B31" w:rsidRDefault="006A1B31" w:rsidP="006A1B31">
            <w:pPr>
              <w:spacing w:after="120"/>
            </w:pPr>
            <w:r w:rsidRPr="006A1B31">
              <w:t>Thales Australia (Australian Munitions)</w:t>
            </w:r>
          </w:p>
        </w:tc>
        <w:tc>
          <w:tcPr>
            <w:tcW w:w="0" w:type="auto"/>
            <w:vAlign w:val="center"/>
            <w:hideMark/>
          </w:tcPr>
          <w:p w14:paraId="4A401CC1" w14:textId="77777777" w:rsidR="006A1B31" w:rsidRPr="006A1B31" w:rsidRDefault="006A1B31" w:rsidP="006A1B31">
            <w:pPr>
              <w:spacing w:after="120"/>
            </w:pPr>
            <w:r w:rsidRPr="006A1B31">
              <w:t>525 Yarrawonga Road, Benalla VIC 3672</w:t>
            </w:r>
          </w:p>
        </w:tc>
        <w:tc>
          <w:tcPr>
            <w:tcW w:w="0" w:type="auto"/>
            <w:vAlign w:val="center"/>
            <w:hideMark/>
          </w:tcPr>
          <w:p w14:paraId="189BF8C6" w14:textId="77777777" w:rsidR="006A1B31" w:rsidRPr="006A1B31" w:rsidRDefault="006A1B31" w:rsidP="006A1B31">
            <w:pPr>
              <w:spacing w:after="120"/>
            </w:pPr>
            <w:r w:rsidRPr="006A1B31">
              <w:t>(03) 5760 3445</w:t>
            </w:r>
          </w:p>
        </w:tc>
        <w:tc>
          <w:tcPr>
            <w:tcW w:w="0" w:type="auto"/>
            <w:vAlign w:val="center"/>
            <w:hideMark/>
          </w:tcPr>
          <w:p w14:paraId="32A3838C" w14:textId="77777777" w:rsidR="006A1B31" w:rsidRPr="006A1B31" w:rsidRDefault="006A1B31" w:rsidP="006A1B31">
            <w:pPr>
              <w:spacing w:after="120"/>
            </w:pPr>
            <w:r w:rsidRPr="006A1B31">
              <w:t>–</w:t>
            </w:r>
          </w:p>
        </w:tc>
        <w:tc>
          <w:tcPr>
            <w:tcW w:w="0" w:type="auto"/>
            <w:vAlign w:val="center"/>
            <w:hideMark/>
          </w:tcPr>
          <w:p w14:paraId="45FA4D81" w14:textId="77777777" w:rsidR="006A1B31" w:rsidRPr="006A1B31" w:rsidRDefault="006A1B31" w:rsidP="006A1B31">
            <w:pPr>
              <w:spacing w:after="120"/>
            </w:pPr>
            <w:r w:rsidRPr="006A1B31">
              <w:t>Defence manufacturing. Munitions and related products</w:t>
            </w:r>
          </w:p>
        </w:tc>
      </w:tr>
    </w:tbl>
    <w:p w14:paraId="69AA917A" w14:textId="7FB00935" w:rsidR="006A1B31" w:rsidRPr="006A1B31" w:rsidRDefault="006A1B31" w:rsidP="006A1B31">
      <w:pPr>
        <w:pStyle w:val="Heading2"/>
      </w:pPr>
      <w:r w:rsidRPr="006A1B31">
        <w:t>2 Potential First Nations Companies / Cooperatives</w:t>
      </w:r>
    </w:p>
    <w:p w14:paraId="4F9BEC61" w14:textId="77777777" w:rsidR="006A1B31" w:rsidRPr="006A1B31" w:rsidRDefault="006A1B31" w:rsidP="006A1B31">
      <w:pPr>
        <w:numPr>
          <w:ilvl w:val="0"/>
          <w:numId w:val="12"/>
        </w:numPr>
        <w:spacing w:after="120"/>
      </w:pPr>
      <w:proofErr w:type="spellStart"/>
      <w:r w:rsidRPr="006A1B31">
        <w:rPr>
          <w:b/>
          <w:bCs/>
        </w:rPr>
        <w:t>Yurringa</w:t>
      </w:r>
      <w:proofErr w:type="spellEnd"/>
      <w:r w:rsidRPr="006A1B31">
        <w:rPr>
          <w:b/>
          <w:bCs/>
        </w:rPr>
        <w:t xml:space="preserve"> Group</w:t>
      </w:r>
      <w:r w:rsidRPr="006A1B31">
        <w:t xml:space="preserve"> (including </w:t>
      </w:r>
      <w:proofErr w:type="spellStart"/>
      <w:r w:rsidRPr="006A1B31">
        <w:t>Yurringa</w:t>
      </w:r>
      <w:proofErr w:type="spellEnd"/>
      <w:r w:rsidRPr="006A1B31">
        <w:t xml:space="preserve"> Energy) – Majority First Nations-owned commercial enterprise group led by Daniel Briggs. Energy retailing and generation, labour hire, electrical contracting and related manufacturing. Flagship for Aboriginal ownership and employment in the region.</w:t>
      </w:r>
    </w:p>
    <w:p w14:paraId="2BC83721" w14:textId="0ACEAC87" w:rsidR="006A1B31" w:rsidRPr="006A1B31" w:rsidRDefault="006A1B31" w:rsidP="006A1B31">
      <w:pPr>
        <w:numPr>
          <w:ilvl w:val="0"/>
          <w:numId w:val="12"/>
        </w:numPr>
        <w:spacing w:after="120"/>
      </w:pPr>
      <w:proofErr w:type="spellStart"/>
      <w:r w:rsidRPr="006A1B31">
        <w:rPr>
          <w:b/>
          <w:bCs/>
        </w:rPr>
        <w:t>Rumbalara</w:t>
      </w:r>
      <w:proofErr w:type="spellEnd"/>
      <w:r w:rsidRPr="006A1B31">
        <w:rPr>
          <w:b/>
          <w:bCs/>
        </w:rPr>
        <w:t xml:space="preserve"> Aboriginal Co-operative</w:t>
      </w:r>
      <w:r w:rsidRPr="006A1B31">
        <w:t xml:space="preserve"> – Long-standing community-controlled organisation covering housing, health, aged care and related services. Core institutional base for community-controlled social and economic infrastructure in the </w:t>
      </w:r>
      <w:r w:rsidR="005D20F5">
        <w:t>Goulburn</w:t>
      </w:r>
      <w:r w:rsidR="007E447D">
        <w:t xml:space="preserve"> Valley/Yorta </w:t>
      </w:r>
      <w:proofErr w:type="spellStart"/>
      <w:r w:rsidR="007E447D">
        <w:t>Yorta</w:t>
      </w:r>
      <w:proofErr w:type="spellEnd"/>
      <w:r w:rsidR="007E447D">
        <w:t xml:space="preserve"> Country</w:t>
      </w:r>
      <w:r w:rsidRPr="006A1B31">
        <w:t>.</w:t>
      </w:r>
    </w:p>
    <w:p w14:paraId="3AF7CA6D" w14:textId="1F5E2DD7" w:rsidR="006A1B31" w:rsidRPr="006A1B31" w:rsidRDefault="006A1B31" w:rsidP="006A1B31">
      <w:pPr>
        <w:pStyle w:val="Heading2"/>
      </w:pPr>
      <w:r w:rsidRPr="006A1B31">
        <w:t>3 Companies that could be owned by First Nations Managers and Workers</w:t>
      </w:r>
    </w:p>
    <w:p w14:paraId="4F1D7E7B" w14:textId="77777777" w:rsidR="006A1B31" w:rsidRPr="006A1B31" w:rsidRDefault="006A1B31" w:rsidP="006A1B31">
      <w:pPr>
        <w:spacing w:after="120"/>
      </w:pPr>
      <w:r w:rsidRPr="006A1B31">
        <w:t xml:space="preserve">Drawing on the Manufacturing Renaissance approach (working with aging owners and converting suitable businesses into community- or worker-owned enterprises) and Mondragon’s experience with cooperative conversion and inter-cooperation, </w:t>
      </w:r>
      <w:proofErr w:type="gramStart"/>
      <w:r w:rsidRPr="006A1B31">
        <w:t>a number of</w:t>
      </w:r>
      <w:proofErr w:type="gramEnd"/>
      <w:r w:rsidRPr="006A1B31">
        <w:t xml:space="preserve"> the companies listed in 12.1 could, over time, become candidates for First Nations ownership or hybrid ownership models.</w:t>
      </w:r>
    </w:p>
    <w:p w14:paraId="398A0814" w14:textId="77777777" w:rsidR="006A1B31" w:rsidRPr="006A1B31" w:rsidRDefault="006A1B31" w:rsidP="006A1B31">
      <w:pPr>
        <w:spacing w:after="120"/>
      </w:pPr>
      <w:r w:rsidRPr="006A1B31">
        <w:t>Priority would be given to businesses where:</w:t>
      </w:r>
    </w:p>
    <w:p w14:paraId="7F64C778" w14:textId="77777777" w:rsidR="006A1B31" w:rsidRPr="006A1B31" w:rsidRDefault="006A1B31" w:rsidP="006A1B31">
      <w:pPr>
        <w:numPr>
          <w:ilvl w:val="0"/>
          <w:numId w:val="13"/>
        </w:numPr>
        <w:spacing w:after="120"/>
      </w:pPr>
      <w:r w:rsidRPr="006A1B31">
        <w:t>owners are approaching succession;</w:t>
      </w:r>
    </w:p>
    <w:p w14:paraId="58454F7D" w14:textId="77777777" w:rsidR="006A1B31" w:rsidRPr="006A1B31" w:rsidRDefault="006A1B31" w:rsidP="006A1B31">
      <w:pPr>
        <w:numPr>
          <w:ilvl w:val="0"/>
          <w:numId w:val="13"/>
        </w:numPr>
        <w:spacing w:after="120"/>
      </w:pPr>
      <w:r w:rsidRPr="006A1B31">
        <w:t>the enterprise is commercially viable and fits regional strengths (food processing, manufacturing, energy-related, packaging, engineering); and</w:t>
      </w:r>
    </w:p>
    <w:p w14:paraId="760742DA" w14:textId="77777777" w:rsidR="006A1B31" w:rsidRPr="006A1B31" w:rsidRDefault="006A1B31" w:rsidP="006A1B31">
      <w:pPr>
        <w:numPr>
          <w:ilvl w:val="0"/>
          <w:numId w:val="13"/>
        </w:numPr>
        <w:spacing w:after="120"/>
      </w:pPr>
      <w:r w:rsidRPr="006A1B31">
        <w:t xml:space="preserve">pathways exist for Aboriginal managers, workers and community entities (including </w:t>
      </w:r>
      <w:proofErr w:type="spellStart"/>
      <w:r w:rsidRPr="006A1B31">
        <w:t>Yurringa</w:t>
      </w:r>
      <w:proofErr w:type="spellEnd"/>
      <w:r w:rsidRPr="006A1B31">
        <w:t xml:space="preserve"> and </w:t>
      </w:r>
      <w:proofErr w:type="spellStart"/>
      <w:r w:rsidRPr="006A1B31">
        <w:t>Rumbalara</w:t>
      </w:r>
      <w:proofErr w:type="spellEnd"/>
      <w:r w:rsidRPr="006A1B31">
        <w:t>-linked structures) to take ownership while retaining operational strength.</w:t>
      </w:r>
    </w:p>
    <w:p w14:paraId="0F9C9A3D" w14:textId="77777777" w:rsidR="006A1B31" w:rsidRPr="006A1B31" w:rsidRDefault="006A1B31" w:rsidP="006A1B31">
      <w:pPr>
        <w:spacing w:after="120"/>
      </w:pPr>
      <w:r w:rsidRPr="006A1B31">
        <w:t>Any such process would need to preserve Aboriginal community control and build on the practical levers already identified: industrial succession, cooperative finance tools, and poly-technical pathways that produce owners as well as skilled workers.</w:t>
      </w:r>
    </w:p>
    <w:p w14:paraId="37B77B8B" w14:textId="77777777" w:rsidR="006A1B31" w:rsidRDefault="006A1B31">
      <w:pPr>
        <w:spacing w:after="120"/>
      </w:pPr>
    </w:p>
    <w:p w14:paraId="46CF2118" w14:textId="3D29755E" w:rsidR="006C5B41" w:rsidRPr="006C5B41" w:rsidRDefault="009F4C93" w:rsidP="006C5B41">
      <w:pPr>
        <w:pStyle w:val="Heading1"/>
      </w:pPr>
      <w:bookmarkStart w:id="15" w:name="_Toc238031383"/>
      <w:r>
        <w:lastRenderedPageBreak/>
        <w:t>12</w:t>
      </w:r>
      <w:r w:rsidR="004F29AE">
        <w:t>.</w:t>
      </w:r>
      <w:r w:rsidR="006C5B41" w:rsidRPr="006C5B41">
        <w:t xml:space="preserve"> Linking </w:t>
      </w:r>
      <w:proofErr w:type="spellStart"/>
      <w:r w:rsidR="006C5B41" w:rsidRPr="006C5B41">
        <w:t>Rumbalara</w:t>
      </w:r>
      <w:proofErr w:type="spellEnd"/>
      <w:r w:rsidR="006C5B41" w:rsidRPr="006C5B41">
        <w:t xml:space="preserve">, Mondragon, Kaiela and </w:t>
      </w:r>
      <w:proofErr w:type="spellStart"/>
      <w:r w:rsidR="006C5B41" w:rsidRPr="006C5B41">
        <w:t>Munarra</w:t>
      </w:r>
      <w:proofErr w:type="spellEnd"/>
      <w:r w:rsidR="006C5B41" w:rsidRPr="006C5B41">
        <w:t xml:space="preserve"> to the Regional Prosperity Plan</w:t>
      </w:r>
      <w:bookmarkEnd w:id="15"/>
    </w:p>
    <w:p w14:paraId="13357242" w14:textId="77777777" w:rsidR="006C5B41" w:rsidRPr="006C5B41" w:rsidRDefault="006C5B41" w:rsidP="006C5B41">
      <w:pPr>
        <w:spacing w:after="120"/>
      </w:pPr>
      <w:r w:rsidRPr="006C5B41">
        <w:t>This note places the Mondragon–</w:t>
      </w:r>
      <w:proofErr w:type="spellStart"/>
      <w:r w:rsidRPr="006C5B41">
        <w:t>Rumbalara</w:t>
      </w:r>
      <w:proofErr w:type="spellEnd"/>
      <w:r w:rsidRPr="006C5B41">
        <w:t xml:space="preserve"> comparison and the proposed 2027 working visit inside the practical framework of the Goulburn Murray Regional Prosperity and Productivity Plan developed by the Kaiela Institute.</w:t>
      </w:r>
    </w:p>
    <w:p w14:paraId="046D0DF8" w14:textId="4197A05D" w:rsidR="006C5B41" w:rsidRPr="006C5B41" w:rsidRDefault="006C5B41" w:rsidP="006C5B41">
      <w:pPr>
        <w:pStyle w:val="Heading2"/>
      </w:pPr>
      <w:r w:rsidRPr="006C5B41">
        <w:t xml:space="preserve">1. The long arc of Aboriginal self-determination in the </w:t>
      </w:r>
      <w:r w:rsidR="005D20F5">
        <w:t>Goulburn</w:t>
      </w:r>
      <w:r w:rsidR="007E447D">
        <w:t xml:space="preserve"> Valley/Yorta </w:t>
      </w:r>
      <w:proofErr w:type="spellStart"/>
      <w:r w:rsidR="007E447D">
        <w:t>Yorta</w:t>
      </w:r>
      <w:proofErr w:type="spellEnd"/>
      <w:r w:rsidR="007E447D">
        <w:t xml:space="preserve"> Country</w:t>
      </w:r>
    </w:p>
    <w:p w14:paraId="66BD9B37" w14:textId="77777777" w:rsidR="006C5B41" w:rsidRPr="006C5B41" w:rsidRDefault="006C5B41" w:rsidP="006C5B41">
      <w:pPr>
        <w:spacing w:after="120"/>
      </w:pPr>
      <w:r w:rsidRPr="006C5B41">
        <w:t>The work described in these briefing notes does not begin with Mondragon. It begins with Aboriginal people organising for themselves on Country.</w:t>
      </w:r>
    </w:p>
    <w:p w14:paraId="12F868B2" w14:textId="77777777" w:rsidR="006C5B41" w:rsidRPr="006C5B41" w:rsidRDefault="006C5B41" w:rsidP="006C5B41">
      <w:pPr>
        <w:numPr>
          <w:ilvl w:val="0"/>
          <w:numId w:val="20"/>
        </w:numPr>
        <w:spacing w:after="120"/>
      </w:pPr>
      <w:r w:rsidRPr="006C5B41">
        <w:t>Cummeragunja and the 1939 Walk-Off established a living tradition of collective action and refusal of imposed control.</w:t>
      </w:r>
    </w:p>
    <w:p w14:paraId="5ED534BA" w14:textId="77777777" w:rsidR="006C5B41" w:rsidRPr="006C5B41" w:rsidRDefault="006C5B41" w:rsidP="006C5B41">
      <w:pPr>
        <w:numPr>
          <w:ilvl w:val="0"/>
          <w:numId w:val="20"/>
        </w:numPr>
        <w:spacing w:after="120"/>
      </w:pPr>
      <w:r w:rsidRPr="006C5B41">
        <w:t>Leaders such as Pastor Sir Doug Nicholls carried that ethos into the post-war period.</w:t>
      </w:r>
    </w:p>
    <w:p w14:paraId="3454A906" w14:textId="77777777" w:rsidR="006C5B41" w:rsidRPr="006C5B41" w:rsidRDefault="006C5B41" w:rsidP="006C5B41">
      <w:pPr>
        <w:numPr>
          <w:ilvl w:val="0"/>
          <w:numId w:val="20"/>
        </w:numPr>
        <w:spacing w:after="120"/>
      </w:pPr>
      <w:proofErr w:type="spellStart"/>
      <w:r w:rsidRPr="006C5B41">
        <w:t>Rumbalara</w:t>
      </w:r>
      <w:proofErr w:type="spellEnd"/>
      <w:r w:rsidRPr="006C5B41">
        <w:t xml:space="preserve"> Aboriginal Co-operative became a practical expression of community-controlled housing, health, aged care and related services.</w:t>
      </w:r>
    </w:p>
    <w:p w14:paraId="2EE522C6" w14:textId="77777777" w:rsidR="006C5B41" w:rsidRPr="006C5B41" w:rsidRDefault="006C5B41" w:rsidP="006C5B41">
      <w:pPr>
        <w:numPr>
          <w:ilvl w:val="0"/>
          <w:numId w:val="20"/>
        </w:numPr>
        <w:spacing w:after="120"/>
      </w:pPr>
      <w:r w:rsidRPr="006C5B41">
        <w:t xml:space="preserve">Kaiela Institute and </w:t>
      </w:r>
      <w:proofErr w:type="spellStart"/>
      <w:r w:rsidRPr="006C5B41">
        <w:t>Munarra</w:t>
      </w:r>
      <w:proofErr w:type="spellEnd"/>
      <w:r w:rsidRPr="006C5B41">
        <w:t xml:space="preserve"> Centre represent the contemporary culmination of many lifetimes of Aboriginal leadership: institutions that hold strategy, education, research and community voice.</w:t>
      </w:r>
    </w:p>
    <w:p w14:paraId="2773C65F" w14:textId="77777777" w:rsidR="006C5B41" w:rsidRPr="006C5B41" w:rsidRDefault="006C5B41" w:rsidP="006C5B41">
      <w:pPr>
        <w:numPr>
          <w:ilvl w:val="0"/>
          <w:numId w:val="20"/>
        </w:numPr>
        <w:spacing w:after="120"/>
      </w:pPr>
      <w:proofErr w:type="spellStart"/>
      <w:r w:rsidRPr="006C5B41">
        <w:t>Yurringa</w:t>
      </w:r>
      <w:proofErr w:type="spellEnd"/>
      <w:r w:rsidRPr="006C5B41">
        <w:t xml:space="preserve"> Group (including </w:t>
      </w:r>
      <w:proofErr w:type="spellStart"/>
      <w:r w:rsidRPr="006C5B41">
        <w:t>Yurringa</w:t>
      </w:r>
      <w:proofErr w:type="spellEnd"/>
      <w:r w:rsidRPr="006C5B41">
        <w:t xml:space="preserve"> Energy) is the commercial vehicle through which Aboriginal ownership and employment can expand into the private sector.</w:t>
      </w:r>
    </w:p>
    <w:p w14:paraId="1F8DE615" w14:textId="77777777" w:rsidR="006C5B41" w:rsidRPr="006C5B41" w:rsidRDefault="006C5B41" w:rsidP="006C5B41">
      <w:pPr>
        <w:spacing w:after="120"/>
      </w:pPr>
      <w:r w:rsidRPr="006C5B41">
        <w:t>This is a continuous line of Aboriginal initiative, not a series of disconnected projects.</w:t>
      </w:r>
    </w:p>
    <w:p w14:paraId="21C0769E" w14:textId="77777777" w:rsidR="006C5B41" w:rsidRPr="006C5B41" w:rsidRDefault="006C5B41" w:rsidP="006C5B41">
      <w:pPr>
        <w:pStyle w:val="Heading2"/>
      </w:pPr>
      <w:r w:rsidRPr="006C5B41">
        <w:t>2. Mondragon as a practical reference, not a model to copy</w:t>
      </w:r>
    </w:p>
    <w:p w14:paraId="6F934DB5" w14:textId="3F38ACEB" w:rsidR="006C5B41" w:rsidRPr="006C5B41" w:rsidRDefault="006C5B41" w:rsidP="006C5B41">
      <w:pPr>
        <w:spacing w:after="120"/>
      </w:pPr>
      <w:r w:rsidRPr="006C5B41">
        <w:t xml:space="preserve">Mondragon offers the world’s most successful long-term example of integrated cooperative enterprise, education, finance and research. Its value for the </w:t>
      </w:r>
      <w:r w:rsidR="005D20F5">
        <w:t>Goulburn</w:t>
      </w:r>
      <w:r w:rsidR="007E447D">
        <w:t xml:space="preserve"> Valley/Yorta </w:t>
      </w:r>
      <w:proofErr w:type="spellStart"/>
      <w:r w:rsidR="007E447D">
        <w:t>Yorta</w:t>
      </w:r>
      <w:proofErr w:type="spellEnd"/>
      <w:r w:rsidR="007E447D">
        <w:t xml:space="preserve"> Country</w:t>
      </w:r>
      <w:r w:rsidRPr="006C5B41">
        <w:t xml:space="preserve"> lies in three concrete lessons:</w:t>
      </w:r>
    </w:p>
    <w:p w14:paraId="01190F72" w14:textId="77777777" w:rsidR="006C5B41" w:rsidRPr="006C5B41" w:rsidRDefault="006C5B41" w:rsidP="006C5B41">
      <w:pPr>
        <w:numPr>
          <w:ilvl w:val="0"/>
          <w:numId w:val="21"/>
        </w:numPr>
        <w:spacing w:after="120"/>
      </w:pPr>
      <w:r w:rsidRPr="006C5B41">
        <w:t>Education systems that produce owners and skilled workers, not only employees (poly-technical pathways).</w:t>
      </w:r>
    </w:p>
    <w:p w14:paraId="3972311A" w14:textId="77777777" w:rsidR="006C5B41" w:rsidRPr="006C5B41" w:rsidRDefault="006C5B41" w:rsidP="006C5B41">
      <w:pPr>
        <w:numPr>
          <w:ilvl w:val="0"/>
          <w:numId w:val="21"/>
        </w:numPr>
        <w:spacing w:after="120"/>
      </w:pPr>
      <w:r w:rsidRPr="006C5B41">
        <w:t>Structures for industrial succession and conversion of businesses into community- or worker-owned forms.</w:t>
      </w:r>
    </w:p>
    <w:p w14:paraId="6CD27E1F" w14:textId="77777777" w:rsidR="006C5B41" w:rsidRPr="006C5B41" w:rsidRDefault="006C5B41" w:rsidP="006C5B41">
      <w:pPr>
        <w:numPr>
          <w:ilvl w:val="0"/>
          <w:numId w:val="21"/>
        </w:numPr>
        <w:spacing w:after="120"/>
      </w:pPr>
      <w:r w:rsidRPr="006C5B41">
        <w:t>Cooperative finance tools that keep capital circulating under community control.</w:t>
      </w:r>
    </w:p>
    <w:p w14:paraId="623D6219" w14:textId="6B3331CE" w:rsidR="006C5B41" w:rsidRPr="006C5B41" w:rsidRDefault="006C5B41" w:rsidP="006C5B41">
      <w:pPr>
        <w:spacing w:after="120"/>
      </w:pPr>
      <w:r w:rsidRPr="006C5B41">
        <w:t xml:space="preserve">The Aboriginal cooperatives of the </w:t>
      </w:r>
      <w:r w:rsidR="005D20F5">
        <w:t>Goulburn</w:t>
      </w:r>
      <w:r w:rsidR="007E447D">
        <w:t xml:space="preserve"> Valley/Yorta </w:t>
      </w:r>
      <w:proofErr w:type="spellStart"/>
      <w:r w:rsidR="007E447D">
        <w:t>Yorta</w:t>
      </w:r>
      <w:proofErr w:type="spellEnd"/>
      <w:r w:rsidR="007E447D">
        <w:t xml:space="preserve"> Country</w:t>
      </w:r>
      <w:r w:rsidRPr="006C5B41">
        <w:t xml:space="preserve"> were founded as community-owned and managed. Mondragon’s employee-ownership tradition is different. The comparison is therefore about practical methods of scaling ownership, education and inter-cooperation, not about importing a foreign model.</w:t>
      </w:r>
    </w:p>
    <w:p w14:paraId="67E93637" w14:textId="77777777" w:rsidR="006C5B41" w:rsidRPr="006C5B41" w:rsidRDefault="006C5B41" w:rsidP="006C5B41">
      <w:pPr>
        <w:pStyle w:val="Heading2"/>
      </w:pPr>
      <w:r w:rsidRPr="006C5B41">
        <w:t>3. The Regional Prosperity Plan as the regional frame</w:t>
      </w:r>
    </w:p>
    <w:p w14:paraId="78D1D3B6" w14:textId="77777777" w:rsidR="006C5B41" w:rsidRPr="006C5B41" w:rsidRDefault="006C5B41" w:rsidP="006C5B41">
      <w:pPr>
        <w:spacing w:after="120"/>
      </w:pPr>
      <w:r w:rsidRPr="006C5B41">
        <w:t>The Goulburn Murray Regional Prosperity and Productivity Plan, formulated by the Kaiela Institute, sets the regional economic targets and priorities. It identifies the need for additional Gross Regional Product, jobs, and stronger participation by Aboriginal people in the regional economy.</w:t>
      </w:r>
    </w:p>
    <w:p w14:paraId="24B3F75D" w14:textId="77777777" w:rsidR="006C5B41" w:rsidRPr="006C5B41" w:rsidRDefault="006C5B41" w:rsidP="006C5B41">
      <w:pPr>
        <w:spacing w:after="120"/>
      </w:pPr>
      <w:r w:rsidRPr="006C5B41">
        <w:t>The Mondragon–</w:t>
      </w:r>
      <w:proofErr w:type="spellStart"/>
      <w:r w:rsidRPr="006C5B41">
        <w:t>Rumbalara</w:t>
      </w:r>
      <w:proofErr w:type="spellEnd"/>
      <w:r w:rsidRPr="006C5B41">
        <w:t>–Kaiela–</w:t>
      </w:r>
      <w:proofErr w:type="spellStart"/>
      <w:r w:rsidRPr="006C5B41">
        <w:t>Munarra</w:t>
      </w:r>
      <w:proofErr w:type="spellEnd"/>
      <w:r w:rsidRPr="006C5B41">
        <w:t xml:space="preserve"> work sits inside that Plan as a practical delivery mechanism for Aboriginal economic outcomes. </w:t>
      </w:r>
      <w:proofErr w:type="gramStart"/>
      <w:r w:rsidRPr="006C5B41">
        <w:t>Specifically</w:t>
      </w:r>
      <w:proofErr w:type="gramEnd"/>
      <w:r w:rsidRPr="006C5B41">
        <w:t xml:space="preserve"> it contributes to:</w:t>
      </w:r>
    </w:p>
    <w:p w14:paraId="27256335" w14:textId="77777777" w:rsidR="006C5B41" w:rsidRPr="006C5B41" w:rsidRDefault="006C5B41" w:rsidP="006C5B41">
      <w:pPr>
        <w:numPr>
          <w:ilvl w:val="0"/>
          <w:numId w:val="22"/>
        </w:numPr>
        <w:spacing w:after="120"/>
      </w:pPr>
      <w:r w:rsidRPr="006C5B41">
        <w:t>Growth in Aboriginal-owned enterprises and assets under community control.</w:t>
      </w:r>
    </w:p>
    <w:p w14:paraId="605BB979" w14:textId="77777777" w:rsidR="006C5B41" w:rsidRPr="006C5B41" w:rsidRDefault="006C5B41" w:rsidP="006C5B41">
      <w:pPr>
        <w:numPr>
          <w:ilvl w:val="0"/>
          <w:numId w:val="22"/>
        </w:numPr>
        <w:spacing w:after="120"/>
      </w:pPr>
      <w:r w:rsidRPr="006C5B41">
        <w:t xml:space="preserve">Poly-technical pathways that link </w:t>
      </w:r>
      <w:proofErr w:type="spellStart"/>
      <w:r w:rsidRPr="006C5B41">
        <w:t>Munarra</w:t>
      </w:r>
      <w:proofErr w:type="spellEnd"/>
      <w:r w:rsidRPr="006C5B41">
        <w:t>, local schools, TAFE and industry to advanced manufacturing and food-processing jobs.</w:t>
      </w:r>
    </w:p>
    <w:p w14:paraId="39E75344" w14:textId="77777777" w:rsidR="006C5B41" w:rsidRPr="006C5B41" w:rsidRDefault="006C5B41" w:rsidP="006C5B41">
      <w:pPr>
        <w:numPr>
          <w:ilvl w:val="0"/>
          <w:numId w:val="22"/>
        </w:numPr>
        <w:spacing w:after="120"/>
      </w:pPr>
      <w:r w:rsidRPr="006C5B41">
        <w:t>Industrial succession opportunities that can convert existing businesses into Aboriginal or hybrid ownership forms.</w:t>
      </w:r>
    </w:p>
    <w:p w14:paraId="7A72184A" w14:textId="77777777" w:rsidR="006C5B41" w:rsidRPr="006C5B41" w:rsidRDefault="006C5B41" w:rsidP="006C5B41">
      <w:pPr>
        <w:numPr>
          <w:ilvl w:val="0"/>
          <w:numId w:val="22"/>
        </w:numPr>
        <w:spacing w:after="120"/>
      </w:pPr>
      <w:r w:rsidRPr="006C5B41">
        <w:lastRenderedPageBreak/>
        <w:t xml:space="preserve">Stronger commercial capacity in </w:t>
      </w:r>
      <w:proofErr w:type="spellStart"/>
      <w:r w:rsidRPr="006C5B41">
        <w:t>Yurringa</w:t>
      </w:r>
      <w:proofErr w:type="spellEnd"/>
      <w:r w:rsidRPr="006C5B41">
        <w:t xml:space="preserve"> Group and related Aboriginal enterprises.</w:t>
      </w:r>
    </w:p>
    <w:p w14:paraId="061ABEC1" w14:textId="77777777" w:rsidR="006C5B41" w:rsidRPr="006C5B41" w:rsidRDefault="006C5B41" w:rsidP="006C5B41">
      <w:pPr>
        <w:numPr>
          <w:ilvl w:val="0"/>
          <w:numId w:val="22"/>
        </w:numPr>
        <w:spacing w:after="120"/>
      </w:pPr>
      <w:r w:rsidRPr="006C5B41">
        <w:t xml:space="preserve">Measurable contribution to the Plan’s prosperity and productivity targets for Aboriginal people and for the </w:t>
      </w:r>
      <w:proofErr w:type="gramStart"/>
      <w:r w:rsidRPr="006C5B41">
        <w:t>region as a whole</w:t>
      </w:r>
      <w:proofErr w:type="gramEnd"/>
      <w:r w:rsidRPr="006C5B41">
        <w:t>.</w:t>
      </w:r>
    </w:p>
    <w:p w14:paraId="4B14ACEF" w14:textId="77777777" w:rsidR="006C5B41" w:rsidRPr="006C5B41" w:rsidRDefault="006C5B41" w:rsidP="001818FE">
      <w:pPr>
        <w:pStyle w:val="Heading2"/>
      </w:pPr>
      <w:r w:rsidRPr="006C5B41">
        <w:t>4. How the pieces fit together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25"/>
        <w:gridCol w:w="6513"/>
      </w:tblGrid>
      <w:tr w:rsidR="006C5B41" w:rsidRPr="006C5B41" w14:paraId="419E237F" w14:textId="77777777">
        <w:trPr>
          <w:tblHeader/>
          <w:tblCellSpacing w:w="15" w:type="dxa"/>
        </w:trPr>
        <w:tc>
          <w:tcPr>
            <w:tcW w:w="0" w:type="auto"/>
            <w:vAlign w:val="center"/>
            <w:hideMark/>
          </w:tcPr>
          <w:p w14:paraId="733B16DA" w14:textId="77777777" w:rsidR="006C5B41" w:rsidRPr="006C5B41" w:rsidRDefault="006C5B41" w:rsidP="006C5B41">
            <w:pPr>
              <w:spacing w:after="120"/>
              <w:rPr>
                <w:b/>
                <w:bCs/>
              </w:rPr>
            </w:pPr>
            <w:r w:rsidRPr="006C5B41">
              <w:rPr>
                <w:b/>
                <w:bCs/>
              </w:rPr>
              <w:t>Element</w:t>
            </w:r>
          </w:p>
        </w:tc>
        <w:tc>
          <w:tcPr>
            <w:tcW w:w="0" w:type="auto"/>
            <w:vAlign w:val="center"/>
            <w:hideMark/>
          </w:tcPr>
          <w:p w14:paraId="3CE894B8" w14:textId="77777777" w:rsidR="006C5B41" w:rsidRPr="006C5B41" w:rsidRDefault="006C5B41" w:rsidP="006C5B41">
            <w:pPr>
              <w:spacing w:after="120"/>
              <w:rPr>
                <w:b/>
                <w:bCs/>
              </w:rPr>
            </w:pPr>
            <w:r w:rsidRPr="006C5B41">
              <w:rPr>
                <w:b/>
                <w:bCs/>
              </w:rPr>
              <w:t>Role in the overall approach</w:t>
            </w:r>
          </w:p>
        </w:tc>
      </w:tr>
      <w:tr w:rsidR="006C5B41" w:rsidRPr="006C5B41" w14:paraId="4412C368" w14:textId="77777777">
        <w:trPr>
          <w:tblCellSpacing w:w="15" w:type="dxa"/>
        </w:trPr>
        <w:tc>
          <w:tcPr>
            <w:tcW w:w="0" w:type="auto"/>
            <w:vAlign w:val="center"/>
            <w:hideMark/>
          </w:tcPr>
          <w:p w14:paraId="6AC49201" w14:textId="77777777" w:rsidR="006C5B41" w:rsidRPr="006C5B41" w:rsidRDefault="006C5B41" w:rsidP="006C5B41">
            <w:pPr>
              <w:spacing w:after="120"/>
            </w:pPr>
            <w:proofErr w:type="spellStart"/>
            <w:r w:rsidRPr="006C5B41">
              <w:t>Rumbalara</w:t>
            </w:r>
            <w:proofErr w:type="spellEnd"/>
          </w:p>
        </w:tc>
        <w:tc>
          <w:tcPr>
            <w:tcW w:w="0" w:type="auto"/>
            <w:vAlign w:val="center"/>
            <w:hideMark/>
          </w:tcPr>
          <w:p w14:paraId="12222C86" w14:textId="77777777" w:rsidR="006C5B41" w:rsidRPr="006C5B41" w:rsidRDefault="006C5B41" w:rsidP="006C5B41">
            <w:pPr>
              <w:spacing w:after="120"/>
            </w:pPr>
            <w:r w:rsidRPr="006C5B41">
              <w:t>Foundational community-controlled institution; social and service base</w:t>
            </w:r>
          </w:p>
        </w:tc>
      </w:tr>
      <w:tr w:rsidR="006C5B41" w:rsidRPr="006C5B41" w14:paraId="3FC72E5B" w14:textId="77777777">
        <w:trPr>
          <w:tblCellSpacing w:w="15" w:type="dxa"/>
        </w:trPr>
        <w:tc>
          <w:tcPr>
            <w:tcW w:w="0" w:type="auto"/>
            <w:vAlign w:val="center"/>
            <w:hideMark/>
          </w:tcPr>
          <w:p w14:paraId="1EDF4580" w14:textId="77777777" w:rsidR="006C5B41" w:rsidRPr="006C5B41" w:rsidRDefault="006C5B41" w:rsidP="006C5B41">
            <w:pPr>
              <w:spacing w:after="120"/>
            </w:pPr>
            <w:r w:rsidRPr="006C5B41">
              <w:t>Kaiela Institute</w:t>
            </w:r>
          </w:p>
        </w:tc>
        <w:tc>
          <w:tcPr>
            <w:tcW w:w="0" w:type="auto"/>
            <w:vAlign w:val="center"/>
            <w:hideMark/>
          </w:tcPr>
          <w:p w14:paraId="7679F55F" w14:textId="77777777" w:rsidR="006C5B41" w:rsidRPr="006C5B41" w:rsidRDefault="006C5B41" w:rsidP="006C5B41">
            <w:pPr>
              <w:spacing w:after="120"/>
            </w:pPr>
            <w:r w:rsidRPr="006C5B41">
              <w:t>Strategy, research, Regional Prosperity Plan, Aboriginal leadership platform</w:t>
            </w:r>
          </w:p>
        </w:tc>
      </w:tr>
      <w:tr w:rsidR="006C5B41" w:rsidRPr="006C5B41" w14:paraId="678E0263" w14:textId="77777777">
        <w:trPr>
          <w:tblCellSpacing w:w="15" w:type="dxa"/>
        </w:trPr>
        <w:tc>
          <w:tcPr>
            <w:tcW w:w="0" w:type="auto"/>
            <w:vAlign w:val="center"/>
            <w:hideMark/>
          </w:tcPr>
          <w:p w14:paraId="574A21D0" w14:textId="77777777" w:rsidR="006C5B41" w:rsidRPr="006C5B41" w:rsidRDefault="006C5B41" w:rsidP="006C5B41">
            <w:pPr>
              <w:spacing w:after="120"/>
            </w:pPr>
            <w:proofErr w:type="spellStart"/>
            <w:r w:rsidRPr="006C5B41">
              <w:t>Munarra</w:t>
            </w:r>
            <w:proofErr w:type="spellEnd"/>
            <w:r w:rsidRPr="006C5B41">
              <w:t xml:space="preserve"> Centre</w:t>
            </w:r>
          </w:p>
        </w:tc>
        <w:tc>
          <w:tcPr>
            <w:tcW w:w="0" w:type="auto"/>
            <w:vAlign w:val="center"/>
            <w:hideMark/>
          </w:tcPr>
          <w:p w14:paraId="520010B6" w14:textId="77777777" w:rsidR="006C5B41" w:rsidRPr="006C5B41" w:rsidRDefault="006C5B41" w:rsidP="006C5B41">
            <w:pPr>
              <w:spacing w:after="120"/>
            </w:pPr>
            <w:r w:rsidRPr="006C5B41">
              <w:t>Education, training and cultural-economic hub; natural home for poly-technical pathways</w:t>
            </w:r>
          </w:p>
        </w:tc>
      </w:tr>
      <w:tr w:rsidR="006C5B41" w:rsidRPr="006C5B41" w14:paraId="2DAE6544" w14:textId="77777777">
        <w:trPr>
          <w:tblCellSpacing w:w="15" w:type="dxa"/>
        </w:trPr>
        <w:tc>
          <w:tcPr>
            <w:tcW w:w="0" w:type="auto"/>
            <w:vAlign w:val="center"/>
            <w:hideMark/>
          </w:tcPr>
          <w:p w14:paraId="4DFE7BDC" w14:textId="77777777" w:rsidR="006C5B41" w:rsidRPr="006C5B41" w:rsidRDefault="006C5B41" w:rsidP="006C5B41">
            <w:pPr>
              <w:spacing w:after="120"/>
            </w:pPr>
            <w:proofErr w:type="spellStart"/>
            <w:r w:rsidRPr="006C5B41">
              <w:t>Yurringa</w:t>
            </w:r>
            <w:proofErr w:type="spellEnd"/>
            <w:r w:rsidRPr="006C5B41">
              <w:t xml:space="preserve"> Group</w:t>
            </w:r>
          </w:p>
        </w:tc>
        <w:tc>
          <w:tcPr>
            <w:tcW w:w="0" w:type="auto"/>
            <w:vAlign w:val="center"/>
            <w:hideMark/>
          </w:tcPr>
          <w:p w14:paraId="36E29657" w14:textId="77777777" w:rsidR="006C5B41" w:rsidRPr="006C5B41" w:rsidRDefault="006C5B41" w:rsidP="006C5B41">
            <w:pPr>
              <w:spacing w:after="120"/>
            </w:pPr>
            <w:r w:rsidRPr="006C5B41">
              <w:t>Commercial enterprise vehicle; live case for Aboriginal ownership and growth</w:t>
            </w:r>
          </w:p>
        </w:tc>
      </w:tr>
      <w:tr w:rsidR="006C5B41" w:rsidRPr="006C5B41" w14:paraId="47E02D2B" w14:textId="77777777">
        <w:trPr>
          <w:tblCellSpacing w:w="15" w:type="dxa"/>
        </w:trPr>
        <w:tc>
          <w:tcPr>
            <w:tcW w:w="0" w:type="auto"/>
            <w:vAlign w:val="center"/>
            <w:hideMark/>
          </w:tcPr>
          <w:p w14:paraId="166FBD7E" w14:textId="77777777" w:rsidR="006C5B41" w:rsidRPr="006C5B41" w:rsidRDefault="006C5B41" w:rsidP="006C5B41">
            <w:pPr>
              <w:spacing w:after="120"/>
            </w:pPr>
            <w:r w:rsidRPr="006C5B41">
              <w:t>Mondragon / ASETT</w:t>
            </w:r>
          </w:p>
        </w:tc>
        <w:tc>
          <w:tcPr>
            <w:tcW w:w="0" w:type="auto"/>
            <w:vAlign w:val="center"/>
            <w:hideMark/>
          </w:tcPr>
          <w:p w14:paraId="57C551CE" w14:textId="77777777" w:rsidR="006C5B41" w:rsidRPr="006C5B41" w:rsidRDefault="006C5B41" w:rsidP="006C5B41">
            <w:pPr>
              <w:spacing w:after="120"/>
            </w:pPr>
            <w:r w:rsidRPr="006C5B41">
              <w:t>Source of practical methods in cooperative education, succession and finance</w:t>
            </w:r>
          </w:p>
        </w:tc>
      </w:tr>
      <w:tr w:rsidR="006C5B41" w:rsidRPr="006C5B41" w14:paraId="4E637454" w14:textId="77777777">
        <w:trPr>
          <w:tblCellSpacing w:w="15" w:type="dxa"/>
        </w:trPr>
        <w:tc>
          <w:tcPr>
            <w:tcW w:w="0" w:type="auto"/>
            <w:vAlign w:val="center"/>
            <w:hideMark/>
          </w:tcPr>
          <w:p w14:paraId="7E31A295" w14:textId="77777777" w:rsidR="006C5B41" w:rsidRPr="006C5B41" w:rsidRDefault="006C5B41" w:rsidP="006C5B41">
            <w:pPr>
              <w:spacing w:after="120"/>
            </w:pPr>
            <w:r w:rsidRPr="006C5B41">
              <w:t>Manufacturing Renaissance (Chicago)</w:t>
            </w:r>
          </w:p>
        </w:tc>
        <w:tc>
          <w:tcPr>
            <w:tcW w:w="0" w:type="auto"/>
            <w:vAlign w:val="center"/>
            <w:hideMark/>
          </w:tcPr>
          <w:p w14:paraId="513737C5" w14:textId="77777777" w:rsidR="006C5B41" w:rsidRPr="006C5B41" w:rsidRDefault="006C5B41" w:rsidP="006C5B41">
            <w:pPr>
              <w:spacing w:after="120"/>
            </w:pPr>
            <w:r w:rsidRPr="006C5B41">
              <w:t>Proven approach to industrial retention and conversion of aging businesses</w:t>
            </w:r>
          </w:p>
        </w:tc>
      </w:tr>
      <w:tr w:rsidR="006C5B41" w:rsidRPr="006C5B41" w14:paraId="559BA5CA" w14:textId="77777777">
        <w:trPr>
          <w:tblCellSpacing w:w="15" w:type="dxa"/>
        </w:trPr>
        <w:tc>
          <w:tcPr>
            <w:tcW w:w="0" w:type="auto"/>
            <w:vAlign w:val="center"/>
            <w:hideMark/>
          </w:tcPr>
          <w:p w14:paraId="5872ACB5" w14:textId="77777777" w:rsidR="006C5B41" w:rsidRPr="006C5B41" w:rsidRDefault="006C5B41" w:rsidP="006C5B41">
            <w:pPr>
              <w:spacing w:after="120"/>
            </w:pPr>
            <w:r w:rsidRPr="006C5B41">
              <w:t>Regional Prosperity Plan</w:t>
            </w:r>
          </w:p>
        </w:tc>
        <w:tc>
          <w:tcPr>
            <w:tcW w:w="0" w:type="auto"/>
            <w:vAlign w:val="center"/>
            <w:hideMark/>
          </w:tcPr>
          <w:p w14:paraId="42586EB3" w14:textId="77777777" w:rsidR="006C5B41" w:rsidRPr="006C5B41" w:rsidRDefault="006C5B41" w:rsidP="006C5B41">
            <w:pPr>
              <w:spacing w:after="120"/>
            </w:pPr>
            <w:r w:rsidRPr="006C5B41">
              <w:t>Regional economic targets and the frame within which Aboriginal prosperity is measured</w:t>
            </w:r>
          </w:p>
        </w:tc>
      </w:tr>
      <w:tr w:rsidR="006C5B41" w:rsidRPr="006C5B41" w14:paraId="3F0F11D8" w14:textId="77777777">
        <w:trPr>
          <w:tblCellSpacing w:w="15" w:type="dxa"/>
        </w:trPr>
        <w:tc>
          <w:tcPr>
            <w:tcW w:w="0" w:type="auto"/>
            <w:vAlign w:val="center"/>
            <w:hideMark/>
          </w:tcPr>
          <w:p w14:paraId="4F340B47" w14:textId="77777777" w:rsidR="006C5B41" w:rsidRPr="006C5B41" w:rsidRDefault="006C5B41" w:rsidP="006C5B41">
            <w:pPr>
              <w:spacing w:after="120"/>
            </w:pPr>
            <w:r w:rsidRPr="006C5B41">
              <w:t>2027 Mondragon visit</w:t>
            </w:r>
          </w:p>
        </w:tc>
        <w:tc>
          <w:tcPr>
            <w:tcW w:w="0" w:type="auto"/>
            <w:vAlign w:val="center"/>
            <w:hideMark/>
          </w:tcPr>
          <w:p w14:paraId="1AA174EB" w14:textId="77777777" w:rsidR="006C5B41" w:rsidRPr="006C5B41" w:rsidRDefault="006C5B41" w:rsidP="006C5B41">
            <w:pPr>
              <w:spacing w:after="120"/>
            </w:pPr>
            <w:r w:rsidRPr="006C5B41">
              <w:t>Start-up working relationship that enables independent further development</w:t>
            </w:r>
          </w:p>
        </w:tc>
      </w:tr>
    </w:tbl>
    <w:p w14:paraId="402C6755" w14:textId="2AE954A7" w:rsidR="006C5B41" w:rsidRPr="006C5B41" w:rsidRDefault="00DB3554" w:rsidP="00DB3554">
      <w:pPr>
        <w:pStyle w:val="Heading1"/>
      </w:pPr>
      <w:bookmarkStart w:id="16" w:name="_Toc238031384"/>
      <w:r>
        <w:lastRenderedPageBreak/>
        <w:t>13 Next Steps</w:t>
      </w:r>
      <w:bookmarkEnd w:id="16"/>
    </w:p>
    <w:p w14:paraId="4B19C4AF" w14:textId="4B3604C6" w:rsidR="00913CE3" w:rsidRDefault="00913CE3" w:rsidP="006B08F4">
      <w:pPr>
        <w:pStyle w:val="ListNumber"/>
      </w:pPr>
      <w:r>
        <w:t>Aug 2 Zoom meeting</w:t>
      </w:r>
    </w:p>
    <w:p w14:paraId="0284F5E2" w14:textId="2C296523" w:rsidR="006C5B41" w:rsidRDefault="006C5B41" w:rsidP="006B08F4">
      <w:pPr>
        <w:pStyle w:val="ListNumber"/>
      </w:pPr>
      <w:r w:rsidRPr="006C5B41">
        <w:t>Secure funding for the March/April 2027 Mondragon working visit (including Aboriginal leaders, four manufacturing company representatives and one education/training representative).</w:t>
      </w:r>
    </w:p>
    <w:p w14:paraId="687F14FC" w14:textId="77777777" w:rsidR="006D68DA" w:rsidRPr="00AC04F1" w:rsidRDefault="006D68DA" w:rsidP="002C58E9">
      <w:pPr>
        <w:pStyle w:val="ListBullet4"/>
      </w:pPr>
      <w:r w:rsidRPr="00AC04F1">
        <w:t xml:space="preserve">Confirm interest in preparing an initial brief or pitch video for the Jansen </w:t>
      </w:r>
      <w:proofErr w:type="spellStart"/>
      <w:r w:rsidRPr="00AC04F1">
        <w:t>PrimeSteps</w:t>
      </w:r>
      <w:proofErr w:type="spellEnd"/>
      <w:r w:rsidRPr="00AC04F1">
        <w:t xml:space="preserve"> Foundation and work with Rachael Terry on the first-stage submission.</w:t>
      </w:r>
    </w:p>
    <w:p w14:paraId="6E54FBD5" w14:textId="77777777" w:rsidR="006D68DA" w:rsidRDefault="006D68DA" w:rsidP="002C58E9">
      <w:pPr>
        <w:pStyle w:val="ListBullet4"/>
      </w:pPr>
      <w:r w:rsidRPr="00AC04F1">
        <w:t>Confirm with University of Melbourne (</w:t>
      </w:r>
      <w:hyperlink r:id="rId11" w:tgtFrame="_blank" w:history="1">
        <w:r w:rsidRPr="00AC04F1">
          <w:rPr>
            <w:rStyle w:val="Hyperlink"/>
          </w:rPr>
          <w:t>ric-international@unimelb.edu.au</w:t>
        </w:r>
      </w:hyperlink>
      <w:r w:rsidRPr="00AC04F1">
        <w:t>) the status of the Horizon Europe concept paper and any available seed or mobility support.</w:t>
      </w:r>
    </w:p>
    <w:p w14:paraId="653B9507" w14:textId="77777777" w:rsidR="00854F29" w:rsidRPr="00AC04F1" w:rsidRDefault="00854F29" w:rsidP="00854F29">
      <w:pPr>
        <w:pStyle w:val="ListBullet4"/>
      </w:pPr>
      <w:r w:rsidRPr="00AC04F1">
        <w:t xml:space="preserve">Prepare a short, costed visit concept note (purpose, participants, budget range, expected ownership outcomes) that can be used for multiple funding applications, including </w:t>
      </w:r>
      <w:proofErr w:type="spellStart"/>
      <w:r w:rsidRPr="00AC04F1">
        <w:t>PrimeSteps</w:t>
      </w:r>
      <w:proofErr w:type="spellEnd"/>
      <w:r w:rsidRPr="00AC04F1">
        <w:t>.</w:t>
      </w:r>
    </w:p>
    <w:p w14:paraId="51D4A144" w14:textId="410BBAE0" w:rsidR="00854F29" w:rsidRPr="00AC04F1" w:rsidRDefault="00854F29" w:rsidP="00854F29">
      <w:pPr>
        <w:pStyle w:val="ListBullet4"/>
      </w:pPr>
      <w:r w:rsidRPr="00AC04F1">
        <w:t>Monitor Horizon Europe 2026–2027 calls so the concept paper can be converted into a formal consortium expression of interest when windows open.</w:t>
      </w:r>
    </w:p>
    <w:p w14:paraId="4D4E16FC" w14:textId="78DB44C7" w:rsidR="006D68DA" w:rsidRPr="00AC04F1" w:rsidRDefault="006D68DA" w:rsidP="002F1D7B">
      <w:pPr>
        <w:pStyle w:val="ListNumber"/>
      </w:pPr>
      <w:r w:rsidRPr="00AC04F1">
        <w:t>Circulate these notes to the Kaiela Institute Board</w:t>
      </w:r>
      <w:r w:rsidR="00D90736">
        <w:t xml:space="preserve">, </w:t>
      </w:r>
      <w:proofErr w:type="spellStart"/>
      <w:r w:rsidRPr="00AC04F1">
        <w:t>Yurringa</w:t>
      </w:r>
      <w:proofErr w:type="spellEnd"/>
      <w:r w:rsidRPr="00AC04F1">
        <w:t xml:space="preserve"> Board of Managers</w:t>
      </w:r>
      <w:r w:rsidR="00D90736">
        <w:t>, MR, ASETT</w:t>
      </w:r>
      <w:r w:rsidRPr="00AC04F1">
        <w:t xml:space="preserve"> for discussion of priority participants, preferred timing, and preferred funding routes.</w:t>
      </w:r>
    </w:p>
    <w:p w14:paraId="4F211383" w14:textId="77777777" w:rsidR="00DF00B4" w:rsidRDefault="00CB0ED9" w:rsidP="00DF00B4">
      <w:pPr>
        <w:pStyle w:val="ListNumber"/>
      </w:pPr>
      <w:r w:rsidRPr="00AC04F1">
        <w:t xml:space="preserve">Initiate informal contact with ASETT via </w:t>
      </w:r>
      <w:r>
        <w:t xml:space="preserve">Dan Swinney </w:t>
      </w:r>
      <w:r w:rsidRPr="00AC04F1">
        <w:t>Manufacturing Renaissance channel to lock</w:t>
      </w:r>
      <w:r w:rsidR="00913CE3">
        <w:t xml:space="preserve"> dates for first phone/zoom meeting</w:t>
      </w:r>
      <w:r w:rsidRPr="00AC04F1">
        <w:t>.</w:t>
      </w:r>
    </w:p>
    <w:p w14:paraId="535A639F" w14:textId="2BFAC9EB" w:rsidR="006C5B41" w:rsidRPr="006C5B41" w:rsidRDefault="006C5B41" w:rsidP="00DF00B4">
      <w:pPr>
        <w:pStyle w:val="ListNumber"/>
      </w:pPr>
      <w:r w:rsidRPr="006C5B41">
        <w:t>Align implementation with the Regional Prosperity Plan’s targets for Aboriginal enterprise, employment and regional productivity.</w:t>
      </w:r>
    </w:p>
    <w:p w14:paraId="7C31560E" w14:textId="676689D7" w:rsidR="006C5B41" w:rsidRDefault="006C5B41" w:rsidP="00433E54">
      <w:pPr>
        <w:pStyle w:val="ListNumber"/>
      </w:pPr>
      <w:r w:rsidRPr="006C5B41">
        <w:t xml:space="preserve">Position </w:t>
      </w:r>
      <w:proofErr w:type="spellStart"/>
      <w:r w:rsidRPr="006C5B41">
        <w:t>Yurringa</w:t>
      </w:r>
      <w:proofErr w:type="spellEnd"/>
      <w:r w:rsidRPr="006C5B41">
        <w:t xml:space="preserve"> Group and </w:t>
      </w:r>
      <w:proofErr w:type="spellStart"/>
      <w:r w:rsidRPr="006C5B41">
        <w:t>Munarra</w:t>
      </w:r>
      <w:proofErr w:type="spellEnd"/>
      <w:r w:rsidRPr="006C5B41">
        <w:t xml:space="preserve"> as the primary vehicles for commercial growth and education pathways.</w:t>
      </w:r>
    </w:p>
    <w:p w14:paraId="17704904" w14:textId="23CE540A" w:rsidR="00E8521E" w:rsidRDefault="00E8521E" w:rsidP="00433E54">
      <w:pPr>
        <w:pStyle w:val="ListNumber"/>
      </w:pPr>
      <w:r>
        <w:t xml:space="preserve">Consider inviting Bennett Walker and </w:t>
      </w:r>
      <w:r w:rsidR="00675DD7">
        <w:t xml:space="preserve">his </w:t>
      </w:r>
      <w:proofErr w:type="spellStart"/>
      <w:r w:rsidR="00675DD7">
        <w:t>grand daughter</w:t>
      </w:r>
      <w:proofErr w:type="spellEnd"/>
      <w:r w:rsidR="00675DD7">
        <w:t xml:space="preserve"> </w:t>
      </w:r>
      <w:proofErr w:type="spellStart"/>
      <w:r w:rsidR="00675DD7">
        <w:t>Chaseley</w:t>
      </w:r>
      <w:proofErr w:type="spellEnd"/>
      <w:r w:rsidR="00675DD7">
        <w:t xml:space="preserve"> as representatives of the </w:t>
      </w:r>
      <w:proofErr w:type="spellStart"/>
      <w:r>
        <w:t>the</w:t>
      </w:r>
      <w:proofErr w:type="spellEnd"/>
      <w:r>
        <w:t xml:space="preserve"> </w:t>
      </w:r>
      <w:r w:rsidR="00A20DB9">
        <w:t xml:space="preserve">Kuku Yalanji Businesses his family runs to be part of the delegation to Spain in 2027 </w:t>
      </w:r>
      <w:r w:rsidR="00675DD7">
        <w:t xml:space="preserve">acknowledging </w:t>
      </w:r>
      <w:r w:rsidR="00D9601E">
        <w:t xml:space="preserve">their </w:t>
      </w:r>
      <w:r w:rsidR="00675DD7">
        <w:t>role in the Learning from Chicago project.</w:t>
      </w:r>
    </w:p>
    <w:sectPr w:rsidR="00E8521E">
      <w:headerReference w:type="default" r:id="rId12"/>
      <w:footerReference w:type="default" r:id="rId13"/>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9CCFB" w14:textId="77777777" w:rsidR="008840A5" w:rsidRDefault="008840A5">
      <w:r>
        <w:separator/>
      </w:r>
    </w:p>
  </w:endnote>
  <w:endnote w:type="continuationSeparator" w:id="0">
    <w:p w14:paraId="332E6DB5" w14:textId="77777777" w:rsidR="008840A5" w:rsidRDefault="00884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8812D" w14:textId="77777777" w:rsidR="007F2221" w:rsidRDefault="00D97F17">
    <w:pPr>
      <w:jc w:val="center"/>
    </w:pPr>
    <w:r>
      <w:rPr>
        <w:color w:val="666666"/>
        <w:sz w:val="16"/>
        <w:szCs w:val="16"/>
      </w:rPr>
      <w:t xml:space="preserve">Page </w:t>
    </w:r>
    <w:r>
      <w:rPr>
        <w:color w:val="666666"/>
        <w:sz w:val="16"/>
        <w:szCs w:val="16"/>
      </w:rPr>
      <w:fldChar w:fldCharType="begin"/>
    </w:r>
    <w:r>
      <w:rPr>
        <w:color w:val="666666"/>
        <w:sz w:val="16"/>
        <w:szCs w:val="16"/>
      </w:rPr>
      <w:instrText>PAGE</w:instrText>
    </w:r>
    <w:r>
      <w:rPr>
        <w:color w:val="666666"/>
        <w:sz w:val="16"/>
        <w:szCs w:val="16"/>
      </w:rPr>
      <w:fldChar w:fldCharType="separate"/>
    </w:r>
    <w:r w:rsidR="0036264A">
      <w:rPr>
        <w:noProof/>
        <w:color w:val="666666"/>
        <w:sz w:val="16"/>
        <w:szCs w:val="16"/>
      </w:rPr>
      <w:t>1</w:t>
    </w:r>
    <w:r>
      <w:rPr>
        <w:color w:val="666666"/>
        <w:sz w:val="16"/>
        <w:szCs w:val="16"/>
      </w:rPr>
      <w:fldChar w:fldCharType="end"/>
    </w:r>
    <w:r>
      <w:rPr>
        <w:color w:val="666666"/>
        <w:sz w:val="16"/>
        <w:szCs w:val="16"/>
      </w:rPr>
      <w:t xml:space="preserve"> of </w:t>
    </w:r>
    <w:r>
      <w:rPr>
        <w:color w:val="666666"/>
        <w:sz w:val="16"/>
        <w:szCs w:val="16"/>
      </w:rPr>
      <w:fldChar w:fldCharType="begin"/>
    </w:r>
    <w:r>
      <w:rPr>
        <w:color w:val="666666"/>
        <w:sz w:val="16"/>
        <w:szCs w:val="16"/>
      </w:rPr>
      <w:instrText>NUMPAGES</w:instrText>
    </w:r>
    <w:r>
      <w:rPr>
        <w:color w:val="666666"/>
        <w:sz w:val="16"/>
        <w:szCs w:val="16"/>
      </w:rPr>
      <w:fldChar w:fldCharType="separate"/>
    </w:r>
    <w:r w:rsidR="0036264A">
      <w:rPr>
        <w:noProof/>
        <w:color w:val="666666"/>
        <w:sz w:val="16"/>
        <w:szCs w:val="16"/>
      </w:rPr>
      <w:t>2</w:t>
    </w:r>
    <w:r>
      <w:rPr>
        <w:color w:val="666666"/>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79B38" w14:textId="77777777" w:rsidR="008840A5" w:rsidRDefault="008840A5">
      <w:r>
        <w:separator/>
      </w:r>
    </w:p>
  </w:footnote>
  <w:footnote w:type="continuationSeparator" w:id="0">
    <w:p w14:paraId="423B4565" w14:textId="77777777" w:rsidR="008840A5" w:rsidRDefault="008840A5">
      <w:r>
        <w:continuationSeparator/>
      </w:r>
    </w:p>
  </w:footnote>
  <w:footnote w:id="1">
    <w:p w14:paraId="15F2B075" w14:textId="16316AAC" w:rsidR="00DB1D6F" w:rsidRPr="00DB1D6F" w:rsidRDefault="00DB1D6F">
      <w:pPr>
        <w:pStyle w:val="FootnoteText"/>
        <w:rPr>
          <w:lang w:val="yo-NG"/>
        </w:rPr>
      </w:pPr>
      <w:r>
        <w:rPr>
          <w:rStyle w:val="FootnoteReference"/>
        </w:rPr>
        <w:footnoteRef/>
      </w:r>
      <w:r>
        <w:t xml:space="preserve"> </w:t>
      </w:r>
      <w:r>
        <w:rPr>
          <w:lang w:val="yo-NG"/>
        </w:rPr>
        <w:t>Wala is the Yorta Yorta word for water</w:t>
      </w:r>
      <w:r w:rsidR="002804F6">
        <w:rPr>
          <w:lang w:val="yo-NG"/>
        </w:rPr>
        <w:t xml:space="preserve"> which also symbolises </w:t>
      </w:r>
      <w:r>
        <w:rPr>
          <w:lang w:val="yo-NG"/>
        </w:rPr>
        <w:t xml:space="preserve"> life force, energy and development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90C5" w14:textId="0E8C1448" w:rsidR="007F2221" w:rsidRDefault="00D97F17">
    <w:pPr>
      <w:pBdr>
        <w:bottom w:val="single" w:sz="6" w:space="4" w:color="1F4E79"/>
      </w:pBdr>
    </w:pPr>
    <w:r>
      <w:rPr>
        <w:i/>
        <w:iCs/>
        <w:color w:val="666666"/>
        <w:sz w:val="16"/>
        <w:szCs w:val="16"/>
      </w:rPr>
      <w:t xml:space="preserve">Mondragon – </w:t>
    </w:r>
    <w:proofErr w:type="gramStart"/>
    <w:r w:rsidR="00461CF1">
      <w:rPr>
        <w:i/>
        <w:iCs/>
        <w:color w:val="666666"/>
        <w:sz w:val="16"/>
        <w:szCs w:val="16"/>
      </w:rPr>
      <w:t>ASETT  –</w:t>
    </w:r>
    <w:proofErr w:type="gramEnd"/>
    <w:r w:rsidR="00461CF1">
      <w:rPr>
        <w:i/>
        <w:iCs/>
        <w:color w:val="666666"/>
        <w:sz w:val="16"/>
        <w:szCs w:val="16"/>
      </w:rPr>
      <w:t xml:space="preserve"> </w:t>
    </w:r>
    <w:r>
      <w:rPr>
        <w:i/>
        <w:iCs/>
        <w:color w:val="666666"/>
        <w:sz w:val="16"/>
        <w:szCs w:val="16"/>
      </w:rPr>
      <w:t xml:space="preserve">Manufacturing Renaissance – </w:t>
    </w:r>
    <w:r w:rsidR="00461CF1">
      <w:rPr>
        <w:i/>
        <w:iCs/>
        <w:color w:val="666666"/>
        <w:sz w:val="16"/>
        <w:szCs w:val="16"/>
      </w:rPr>
      <w:t xml:space="preserve">Kaiela – </w:t>
    </w:r>
    <w:proofErr w:type="spellStart"/>
    <w:r w:rsidR="00461CF1">
      <w:rPr>
        <w:i/>
        <w:iCs/>
        <w:color w:val="666666"/>
        <w:sz w:val="16"/>
        <w:szCs w:val="16"/>
      </w:rPr>
      <w:t>Yurringa</w:t>
    </w:r>
    <w:proofErr w:type="spellEnd"/>
    <w:r w:rsidR="00461CF1">
      <w:rPr>
        <w:i/>
        <w:iCs/>
        <w:color w:val="666666"/>
        <w:sz w:val="16"/>
        <w:szCs w:val="16"/>
      </w:rPr>
      <w:t xml:space="preserve"> </w:t>
    </w:r>
    <w:r>
      <w:rPr>
        <w:i/>
        <w:iCs/>
        <w:color w:val="666666"/>
        <w:sz w:val="16"/>
        <w:szCs w:val="16"/>
      </w:rPr>
      <w:t xml:space="preserve">  Briefing </w:t>
    </w:r>
    <w:proofErr w:type="gramStart"/>
    <w:r>
      <w:rPr>
        <w:i/>
        <w:iCs/>
        <w:color w:val="666666"/>
        <w:sz w:val="16"/>
        <w:szCs w:val="16"/>
      </w:rPr>
      <w:t>Notes  |</w:t>
    </w:r>
    <w:proofErr w:type="gramEnd"/>
    <w:r>
      <w:rPr>
        <w:i/>
        <w:iCs/>
        <w:color w:val="666666"/>
        <w:sz w:val="16"/>
        <w:szCs w:val="16"/>
      </w:rPr>
      <w:t xml:space="preserve">  August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F2C2C4E"/>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1E80984"/>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93CA4CA4"/>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97CCEF10"/>
    <w:lvl w:ilvl="0">
      <w:start w:val="1"/>
      <w:numFmt w:val="decimal"/>
      <w:pStyle w:val="ListNumber"/>
      <w:lvlText w:val="%1."/>
      <w:lvlJc w:val="left"/>
      <w:pPr>
        <w:tabs>
          <w:tab w:val="num" w:pos="360"/>
        </w:tabs>
        <w:ind w:left="360" w:hanging="360"/>
      </w:pPr>
    </w:lvl>
  </w:abstractNum>
  <w:abstractNum w:abstractNumId="4" w15:restartNumberingAfterBreak="0">
    <w:nsid w:val="FFFFFF89"/>
    <w:multiLevelType w:val="singleLevel"/>
    <w:tmpl w:val="703C3AE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5733F4"/>
    <w:multiLevelType w:val="hybridMultilevel"/>
    <w:tmpl w:val="30F8F48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21E6CB8"/>
    <w:multiLevelType w:val="multilevel"/>
    <w:tmpl w:val="54E2E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2A39C1"/>
    <w:multiLevelType w:val="multilevel"/>
    <w:tmpl w:val="B1B27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324DDF"/>
    <w:multiLevelType w:val="multilevel"/>
    <w:tmpl w:val="4FC47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E93264"/>
    <w:multiLevelType w:val="multilevel"/>
    <w:tmpl w:val="E56A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3D5312"/>
    <w:multiLevelType w:val="multilevel"/>
    <w:tmpl w:val="33583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C86FF4"/>
    <w:multiLevelType w:val="multilevel"/>
    <w:tmpl w:val="64D6B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8C1E36"/>
    <w:multiLevelType w:val="multilevel"/>
    <w:tmpl w:val="7B9C9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063A8A"/>
    <w:multiLevelType w:val="multilevel"/>
    <w:tmpl w:val="2292A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CB40F3"/>
    <w:multiLevelType w:val="multilevel"/>
    <w:tmpl w:val="D2F82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F9541C"/>
    <w:multiLevelType w:val="multilevel"/>
    <w:tmpl w:val="F488A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B61138"/>
    <w:multiLevelType w:val="multilevel"/>
    <w:tmpl w:val="643CB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E649F1"/>
    <w:multiLevelType w:val="multilevel"/>
    <w:tmpl w:val="D032C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CF1C96"/>
    <w:multiLevelType w:val="hybridMultilevel"/>
    <w:tmpl w:val="D1427C54"/>
    <w:lvl w:ilvl="0" w:tplc="45401C36">
      <w:start w:val="1"/>
      <w:numFmt w:val="bullet"/>
      <w:lvlText w:val="•"/>
      <w:lvlJc w:val="left"/>
      <w:pPr>
        <w:ind w:left="720" w:hanging="360"/>
      </w:pPr>
    </w:lvl>
    <w:lvl w:ilvl="1" w:tplc="B3BE02F8">
      <w:numFmt w:val="decimal"/>
      <w:lvlText w:val=""/>
      <w:lvlJc w:val="left"/>
    </w:lvl>
    <w:lvl w:ilvl="2" w:tplc="2702C594">
      <w:numFmt w:val="decimal"/>
      <w:lvlText w:val=""/>
      <w:lvlJc w:val="left"/>
    </w:lvl>
    <w:lvl w:ilvl="3" w:tplc="63D0930E">
      <w:numFmt w:val="decimal"/>
      <w:lvlText w:val=""/>
      <w:lvlJc w:val="left"/>
    </w:lvl>
    <w:lvl w:ilvl="4" w:tplc="29726E5A">
      <w:numFmt w:val="decimal"/>
      <w:lvlText w:val=""/>
      <w:lvlJc w:val="left"/>
    </w:lvl>
    <w:lvl w:ilvl="5" w:tplc="D7D0C3CA">
      <w:numFmt w:val="decimal"/>
      <w:lvlText w:val=""/>
      <w:lvlJc w:val="left"/>
    </w:lvl>
    <w:lvl w:ilvl="6" w:tplc="D6A89848">
      <w:numFmt w:val="decimal"/>
      <w:lvlText w:val=""/>
      <w:lvlJc w:val="left"/>
    </w:lvl>
    <w:lvl w:ilvl="7" w:tplc="885470A8">
      <w:numFmt w:val="decimal"/>
      <w:lvlText w:val=""/>
      <w:lvlJc w:val="left"/>
    </w:lvl>
    <w:lvl w:ilvl="8" w:tplc="3C448278">
      <w:numFmt w:val="decimal"/>
      <w:lvlText w:val=""/>
      <w:lvlJc w:val="left"/>
    </w:lvl>
  </w:abstractNum>
  <w:abstractNum w:abstractNumId="19" w15:restartNumberingAfterBreak="0">
    <w:nsid w:val="36B90E44"/>
    <w:multiLevelType w:val="multilevel"/>
    <w:tmpl w:val="CD502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DC30BB"/>
    <w:multiLevelType w:val="multilevel"/>
    <w:tmpl w:val="83FE3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A73897"/>
    <w:multiLevelType w:val="multilevel"/>
    <w:tmpl w:val="4E2E9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215F2F"/>
    <w:multiLevelType w:val="multilevel"/>
    <w:tmpl w:val="CFCA2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0005D1"/>
    <w:multiLevelType w:val="multilevel"/>
    <w:tmpl w:val="B2C0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0D3033"/>
    <w:multiLevelType w:val="multilevel"/>
    <w:tmpl w:val="C8BC5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185EE0"/>
    <w:multiLevelType w:val="multilevel"/>
    <w:tmpl w:val="CCA2DF90"/>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ED20A6"/>
    <w:multiLevelType w:val="multilevel"/>
    <w:tmpl w:val="7FC2B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4AB39C7"/>
    <w:multiLevelType w:val="multilevel"/>
    <w:tmpl w:val="AA504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96D3C85"/>
    <w:multiLevelType w:val="multilevel"/>
    <w:tmpl w:val="EBF48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6A78DC"/>
    <w:multiLevelType w:val="multilevel"/>
    <w:tmpl w:val="A76AF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03166B"/>
    <w:multiLevelType w:val="multilevel"/>
    <w:tmpl w:val="9DA2B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B71B78"/>
    <w:multiLevelType w:val="multilevel"/>
    <w:tmpl w:val="F8DA8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9D0392"/>
    <w:multiLevelType w:val="multilevel"/>
    <w:tmpl w:val="3808F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892C94"/>
    <w:multiLevelType w:val="multilevel"/>
    <w:tmpl w:val="B9440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8F109A5"/>
    <w:multiLevelType w:val="multilevel"/>
    <w:tmpl w:val="63B20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FC2831"/>
    <w:multiLevelType w:val="multilevel"/>
    <w:tmpl w:val="31B2E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BE3C25"/>
    <w:multiLevelType w:val="multilevel"/>
    <w:tmpl w:val="15805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9D1A0A"/>
    <w:multiLevelType w:val="hybridMultilevel"/>
    <w:tmpl w:val="BAD63F0A"/>
    <w:lvl w:ilvl="0" w:tplc="B3147BE0">
      <w:start w:val="1"/>
      <w:numFmt w:val="bullet"/>
      <w:lvlText w:val="●"/>
      <w:lvlJc w:val="left"/>
      <w:pPr>
        <w:ind w:left="720" w:hanging="360"/>
      </w:pPr>
    </w:lvl>
    <w:lvl w:ilvl="1" w:tplc="B9D471D8">
      <w:start w:val="1"/>
      <w:numFmt w:val="bullet"/>
      <w:lvlText w:val="○"/>
      <w:lvlJc w:val="left"/>
      <w:pPr>
        <w:ind w:left="1440" w:hanging="360"/>
      </w:pPr>
    </w:lvl>
    <w:lvl w:ilvl="2" w:tplc="E1227F3E">
      <w:start w:val="1"/>
      <w:numFmt w:val="bullet"/>
      <w:lvlText w:val="■"/>
      <w:lvlJc w:val="left"/>
      <w:pPr>
        <w:ind w:left="2160" w:hanging="360"/>
      </w:pPr>
    </w:lvl>
    <w:lvl w:ilvl="3" w:tplc="CE9849D0">
      <w:start w:val="1"/>
      <w:numFmt w:val="bullet"/>
      <w:lvlText w:val="●"/>
      <w:lvlJc w:val="left"/>
      <w:pPr>
        <w:ind w:left="2880" w:hanging="360"/>
      </w:pPr>
    </w:lvl>
    <w:lvl w:ilvl="4" w:tplc="31501DE6">
      <w:start w:val="1"/>
      <w:numFmt w:val="bullet"/>
      <w:lvlText w:val="○"/>
      <w:lvlJc w:val="left"/>
      <w:pPr>
        <w:ind w:left="3600" w:hanging="360"/>
      </w:pPr>
    </w:lvl>
    <w:lvl w:ilvl="5" w:tplc="74B0299A">
      <w:start w:val="1"/>
      <w:numFmt w:val="bullet"/>
      <w:lvlText w:val="■"/>
      <w:lvlJc w:val="left"/>
      <w:pPr>
        <w:ind w:left="4320" w:hanging="360"/>
      </w:pPr>
    </w:lvl>
    <w:lvl w:ilvl="6" w:tplc="3E6AF90C">
      <w:start w:val="1"/>
      <w:numFmt w:val="bullet"/>
      <w:lvlText w:val="●"/>
      <w:lvlJc w:val="left"/>
      <w:pPr>
        <w:ind w:left="5040" w:hanging="360"/>
      </w:pPr>
    </w:lvl>
    <w:lvl w:ilvl="7" w:tplc="0136BF38">
      <w:start w:val="1"/>
      <w:numFmt w:val="bullet"/>
      <w:lvlText w:val="●"/>
      <w:lvlJc w:val="left"/>
      <w:pPr>
        <w:ind w:left="5760" w:hanging="360"/>
      </w:pPr>
    </w:lvl>
    <w:lvl w:ilvl="8" w:tplc="690A0EF6">
      <w:start w:val="1"/>
      <w:numFmt w:val="bullet"/>
      <w:lvlText w:val="●"/>
      <w:lvlJc w:val="left"/>
      <w:pPr>
        <w:ind w:left="6480" w:hanging="360"/>
      </w:pPr>
    </w:lvl>
  </w:abstractNum>
  <w:abstractNum w:abstractNumId="38" w15:restartNumberingAfterBreak="0">
    <w:nsid w:val="7BB34B68"/>
    <w:multiLevelType w:val="multilevel"/>
    <w:tmpl w:val="28467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5705153">
    <w:abstractNumId w:val="37"/>
    <w:lvlOverride w:ilvl="0">
      <w:startOverride w:val="1"/>
    </w:lvlOverride>
  </w:num>
  <w:num w:numId="2" w16cid:durableId="1202786444">
    <w:abstractNumId w:val="18"/>
    <w:lvlOverride w:ilvl="0">
      <w:startOverride w:val="1"/>
    </w:lvlOverride>
  </w:num>
  <w:num w:numId="3" w16cid:durableId="305209235">
    <w:abstractNumId w:val="13"/>
  </w:num>
  <w:num w:numId="4" w16cid:durableId="432943728">
    <w:abstractNumId w:val="7"/>
  </w:num>
  <w:num w:numId="5" w16cid:durableId="2063823921">
    <w:abstractNumId w:val="20"/>
  </w:num>
  <w:num w:numId="6" w16cid:durableId="958805435">
    <w:abstractNumId w:val="31"/>
  </w:num>
  <w:num w:numId="7" w16cid:durableId="541596887">
    <w:abstractNumId w:val="34"/>
  </w:num>
  <w:num w:numId="8" w16cid:durableId="1608805975">
    <w:abstractNumId w:val="14"/>
  </w:num>
  <w:num w:numId="9" w16cid:durableId="1868062594">
    <w:abstractNumId w:val="2"/>
  </w:num>
  <w:num w:numId="10" w16cid:durableId="770245076">
    <w:abstractNumId w:val="1"/>
  </w:num>
  <w:num w:numId="11" w16cid:durableId="867839244">
    <w:abstractNumId w:val="22"/>
  </w:num>
  <w:num w:numId="12" w16cid:durableId="848327180">
    <w:abstractNumId w:val="29"/>
  </w:num>
  <w:num w:numId="13" w16cid:durableId="566576139">
    <w:abstractNumId w:val="8"/>
  </w:num>
  <w:num w:numId="14" w16cid:durableId="447243806">
    <w:abstractNumId w:val="25"/>
  </w:num>
  <w:num w:numId="15" w16cid:durableId="2018116471">
    <w:abstractNumId w:val="27"/>
  </w:num>
  <w:num w:numId="16" w16cid:durableId="848252146">
    <w:abstractNumId w:val="5"/>
  </w:num>
  <w:num w:numId="17" w16cid:durableId="566765718">
    <w:abstractNumId w:val="23"/>
  </w:num>
  <w:num w:numId="18" w16cid:durableId="324287911">
    <w:abstractNumId w:val="15"/>
  </w:num>
  <w:num w:numId="19" w16cid:durableId="507402285">
    <w:abstractNumId w:val="6"/>
  </w:num>
  <w:num w:numId="20" w16cid:durableId="2100059052">
    <w:abstractNumId w:val="36"/>
  </w:num>
  <w:num w:numId="21" w16cid:durableId="942684651">
    <w:abstractNumId w:val="17"/>
  </w:num>
  <w:num w:numId="22" w16cid:durableId="691490324">
    <w:abstractNumId w:val="12"/>
  </w:num>
  <w:num w:numId="23" w16cid:durableId="227426615">
    <w:abstractNumId w:val="26"/>
  </w:num>
  <w:num w:numId="24" w16cid:durableId="1615478775">
    <w:abstractNumId w:val="9"/>
  </w:num>
  <w:num w:numId="25" w16cid:durableId="835456171">
    <w:abstractNumId w:val="30"/>
  </w:num>
  <w:num w:numId="26" w16cid:durableId="301621534">
    <w:abstractNumId w:val="35"/>
  </w:num>
  <w:num w:numId="27" w16cid:durableId="1175457979">
    <w:abstractNumId w:val="33"/>
  </w:num>
  <w:num w:numId="28" w16cid:durableId="88964615">
    <w:abstractNumId w:val="28"/>
  </w:num>
  <w:num w:numId="29" w16cid:durableId="1544248850">
    <w:abstractNumId w:val="11"/>
  </w:num>
  <w:num w:numId="30" w16cid:durableId="910578951">
    <w:abstractNumId w:val="10"/>
  </w:num>
  <w:num w:numId="31" w16cid:durableId="241573220">
    <w:abstractNumId w:val="21"/>
  </w:num>
  <w:num w:numId="32" w16cid:durableId="1444764380">
    <w:abstractNumId w:val="16"/>
  </w:num>
  <w:num w:numId="33" w16cid:durableId="561184952">
    <w:abstractNumId w:val="32"/>
  </w:num>
  <w:num w:numId="34" w16cid:durableId="1842044404">
    <w:abstractNumId w:val="24"/>
  </w:num>
  <w:num w:numId="35" w16cid:durableId="1552572910">
    <w:abstractNumId w:val="19"/>
  </w:num>
  <w:num w:numId="36" w16cid:durableId="685789537">
    <w:abstractNumId w:val="38"/>
  </w:num>
  <w:num w:numId="37" w16cid:durableId="1093625865">
    <w:abstractNumId w:val="4"/>
  </w:num>
  <w:num w:numId="38" w16cid:durableId="2118017663">
    <w:abstractNumId w:val="0"/>
  </w:num>
  <w:num w:numId="39" w16cid:durableId="11611200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221"/>
    <w:rsid w:val="000033E0"/>
    <w:rsid w:val="00006DF8"/>
    <w:rsid w:val="000D11D3"/>
    <w:rsid w:val="000D1815"/>
    <w:rsid w:val="000E1496"/>
    <w:rsid w:val="00106378"/>
    <w:rsid w:val="00107BB7"/>
    <w:rsid w:val="00127251"/>
    <w:rsid w:val="00136EF9"/>
    <w:rsid w:val="00177E85"/>
    <w:rsid w:val="00180415"/>
    <w:rsid w:val="001818FE"/>
    <w:rsid w:val="00197AFD"/>
    <w:rsid w:val="001B6841"/>
    <w:rsid w:val="002073A9"/>
    <w:rsid w:val="0021414D"/>
    <w:rsid w:val="00252540"/>
    <w:rsid w:val="002804F6"/>
    <w:rsid w:val="00282C5C"/>
    <w:rsid w:val="0028763A"/>
    <w:rsid w:val="002C4F57"/>
    <w:rsid w:val="002C58E9"/>
    <w:rsid w:val="002C72B3"/>
    <w:rsid w:val="002F1D7B"/>
    <w:rsid w:val="002F2467"/>
    <w:rsid w:val="003235A8"/>
    <w:rsid w:val="003504A0"/>
    <w:rsid w:val="0036264A"/>
    <w:rsid w:val="00391583"/>
    <w:rsid w:val="00397561"/>
    <w:rsid w:val="003A45A0"/>
    <w:rsid w:val="003F1022"/>
    <w:rsid w:val="00433E54"/>
    <w:rsid w:val="00451614"/>
    <w:rsid w:val="004528C8"/>
    <w:rsid w:val="00455371"/>
    <w:rsid w:val="00461015"/>
    <w:rsid w:val="00461CF1"/>
    <w:rsid w:val="004821BD"/>
    <w:rsid w:val="004A1C40"/>
    <w:rsid w:val="004B21D6"/>
    <w:rsid w:val="004C6DFE"/>
    <w:rsid w:val="004F29AE"/>
    <w:rsid w:val="004F3CCA"/>
    <w:rsid w:val="004F5FD0"/>
    <w:rsid w:val="004F6F81"/>
    <w:rsid w:val="00550D2C"/>
    <w:rsid w:val="0057601E"/>
    <w:rsid w:val="00580C6A"/>
    <w:rsid w:val="005871C3"/>
    <w:rsid w:val="005A192E"/>
    <w:rsid w:val="005B7958"/>
    <w:rsid w:val="005D20F5"/>
    <w:rsid w:val="005D76B2"/>
    <w:rsid w:val="005F2363"/>
    <w:rsid w:val="00605142"/>
    <w:rsid w:val="00661449"/>
    <w:rsid w:val="006647C5"/>
    <w:rsid w:val="00675DD7"/>
    <w:rsid w:val="00691412"/>
    <w:rsid w:val="006A1B31"/>
    <w:rsid w:val="006B08F4"/>
    <w:rsid w:val="006C5B41"/>
    <w:rsid w:val="006D68DA"/>
    <w:rsid w:val="006D79E5"/>
    <w:rsid w:val="006E3358"/>
    <w:rsid w:val="006E73DD"/>
    <w:rsid w:val="00751946"/>
    <w:rsid w:val="00766971"/>
    <w:rsid w:val="007776A7"/>
    <w:rsid w:val="007B326A"/>
    <w:rsid w:val="007C409A"/>
    <w:rsid w:val="007E447D"/>
    <w:rsid w:val="007E7312"/>
    <w:rsid w:val="007F02EA"/>
    <w:rsid w:val="007F2221"/>
    <w:rsid w:val="00811C7B"/>
    <w:rsid w:val="00827606"/>
    <w:rsid w:val="00854F29"/>
    <w:rsid w:val="008840A5"/>
    <w:rsid w:val="00884BA8"/>
    <w:rsid w:val="008A0752"/>
    <w:rsid w:val="008B7251"/>
    <w:rsid w:val="008C48A1"/>
    <w:rsid w:val="008E4A4E"/>
    <w:rsid w:val="008E4D56"/>
    <w:rsid w:val="0090068B"/>
    <w:rsid w:val="00913CE3"/>
    <w:rsid w:val="0092322D"/>
    <w:rsid w:val="00930CA2"/>
    <w:rsid w:val="00940348"/>
    <w:rsid w:val="00954651"/>
    <w:rsid w:val="0098330B"/>
    <w:rsid w:val="00983F31"/>
    <w:rsid w:val="00996F38"/>
    <w:rsid w:val="009C0997"/>
    <w:rsid w:val="009F4C93"/>
    <w:rsid w:val="00A20DB9"/>
    <w:rsid w:val="00A31C8F"/>
    <w:rsid w:val="00A55B86"/>
    <w:rsid w:val="00A70AC0"/>
    <w:rsid w:val="00AB4569"/>
    <w:rsid w:val="00AC04F1"/>
    <w:rsid w:val="00B41344"/>
    <w:rsid w:val="00BB4447"/>
    <w:rsid w:val="00BD0048"/>
    <w:rsid w:val="00BD0F46"/>
    <w:rsid w:val="00BD6DF2"/>
    <w:rsid w:val="00BF46DC"/>
    <w:rsid w:val="00C12F4F"/>
    <w:rsid w:val="00C151CA"/>
    <w:rsid w:val="00C27CAC"/>
    <w:rsid w:val="00C31E62"/>
    <w:rsid w:val="00C869EF"/>
    <w:rsid w:val="00CB063A"/>
    <w:rsid w:val="00CB0ED9"/>
    <w:rsid w:val="00CB7641"/>
    <w:rsid w:val="00CE1BB1"/>
    <w:rsid w:val="00CE1C84"/>
    <w:rsid w:val="00D13892"/>
    <w:rsid w:val="00D71BBE"/>
    <w:rsid w:val="00D758E2"/>
    <w:rsid w:val="00D90736"/>
    <w:rsid w:val="00D9601E"/>
    <w:rsid w:val="00D97F17"/>
    <w:rsid w:val="00DB1D6F"/>
    <w:rsid w:val="00DB3554"/>
    <w:rsid w:val="00DC0300"/>
    <w:rsid w:val="00DC2460"/>
    <w:rsid w:val="00DE43E0"/>
    <w:rsid w:val="00DE5BE4"/>
    <w:rsid w:val="00DF00B4"/>
    <w:rsid w:val="00E554E7"/>
    <w:rsid w:val="00E8521E"/>
    <w:rsid w:val="00E9294C"/>
    <w:rsid w:val="00ED46E2"/>
    <w:rsid w:val="00F85ABB"/>
    <w:rsid w:val="00F92699"/>
    <w:rsid w:val="00FD621F"/>
    <w:rsid w:val="00FD7AD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12126"/>
  <w15:docId w15:val="{EC27D017-FA36-451B-B6A2-9CF854BF2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8DA"/>
  </w:style>
  <w:style w:type="paragraph" w:styleId="Heading1">
    <w:name w:val="heading 1"/>
    <w:link w:val="Heading1Char"/>
    <w:uiPriority w:val="9"/>
    <w:qFormat/>
    <w:rsid w:val="0036264A"/>
    <w:pPr>
      <w:pageBreakBefore/>
      <w:spacing w:before="360" w:after="200"/>
      <w:outlineLvl w:val="0"/>
    </w:pPr>
    <w:rPr>
      <w:b/>
      <w:bCs/>
      <w:color w:val="1F4E79"/>
      <w:sz w:val="28"/>
      <w:szCs w:val="28"/>
    </w:rPr>
  </w:style>
  <w:style w:type="paragraph" w:styleId="Heading2">
    <w:name w:val="heading 2"/>
    <w:link w:val="Heading2Char"/>
    <w:uiPriority w:val="9"/>
    <w:unhideWhenUsed/>
    <w:qFormat/>
    <w:pPr>
      <w:spacing w:before="280" w:after="160"/>
      <w:outlineLvl w:val="1"/>
    </w:pPr>
    <w:rPr>
      <w:b/>
      <w:bCs/>
      <w:color w:val="2E75B6"/>
      <w:sz w:val="24"/>
      <w:szCs w:val="24"/>
    </w:rPr>
  </w:style>
  <w:style w:type="paragraph" w:styleId="Heading3">
    <w:name w:val="heading 3"/>
    <w:uiPriority w:val="9"/>
    <w:unhideWhenUsed/>
    <w:qFormat/>
    <w:pPr>
      <w:spacing w:before="200" w:after="120"/>
      <w:outlineLvl w:val="2"/>
    </w:pPr>
    <w:rPr>
      <w:b/>
      <w:bCs/>
      <w:color w:val="404040"/>
    </w:rPr>
  </w:style>
  <w:style w:type="paragraph" w:styleId="Heading4">
    <w:name w:val="heading 4"/>
    <w:uiPriority w:val="9"/>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unhideWhenUsed/>
    <w:rsid w:val="006647C5"/>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6647C5"/>
    <w:rPr>
      <w:b/>
      <w:bCs/>
    </w:rPr>
  </w:style>
  <w:style w:type="paragraph" w:styleId="TOCHeading">
    <w:name w:val="TOC Heading"/>
    <w:basedOn w:val="Heading1"/>
    <w:next w:val="Normal"/>
    <w:uiPriority w:val="39"/>
    <w:unhideWhenUsed/>
    <w:qFormat/>
    <w:rsid w:val="006647C5"/>
    <w:pPr>
      <w:keepNext/>
      <w:keepLines/>
      <w:pageBreakBefore w:val="0"/>
      <w:spacing w:before="240" w:after="0" w:line="259" w:lineRule="auto"/>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6647C5"/>
    <w:pPr>
      <w:spacing w:after="100"/>
    </w:pPr>
  </w:style>
  <w:style w:type="paragraph" w:styleId="TOC2">
    <w:name w:val="toc 2"/>
    <w:basedOn w:val="Normal"/>
    <w:next w:val="Normal"/>
    <w:autoRedefine/>
    <w:uiPriority w:val="39"/>
    <w:unhideWhenUsed/>
    <w:rsid w:val="006647C5"/>
    <w:pPr>
      <w:spacing w:after="100"/>
      <w:ind w:left="220"/>
    </w:pPr>
  </w:style>
  <w:style w:type="paragraph" w:styleId="TOC3">
    <w:name w:val="toc 3"/>
    <w:basedOn w:val="Normal"/>
    <w:next w:val="Normal"/>
    <w:autoRedefine/>
    <w:uiPriority w:val="39"/>
    <w:unhideWhenUsed/>
    <w:rsid w:val="006647C5"/>
    <w:pPr>
      <w:spacing w:after="100"/>
      <w:ind w:left="440"/>
    </w:pPr>
  </w:style>
  <w:style w:type="character" w:styleId="UnresolvedMention">
    <w:name w:val="Unresolved Mention"/>
    <w:basedOn w:val="DefaultParagraphFont"/>
    <w:uiPriority w:val="99"/>
    <w:semiHidden/>
    <w:unhideWhenUsed/>
    <w:rsid w:val="004B21D6"/>
    <w:rPr>
      <w:color w:val="605E5C"/>
      <w:shd w:val="clear" w:color="auto" w:fill="E1DFDD"/>
    </w:rPr>
  </w:style>
  <w:style w:type="paragraph" w:styleId="IntenseQuote">
    <w:name w:val="Intense Quote"/>
    <w:basedOn w:val="Normal"/>
    <w:next w:val="Normal"/>
    <w:link w:val="IntenseQuoteChar"/>
    <w:uiPriority w:val="30"/>
    <w:qFormat/>
    <w:rsid w:val="004B21D6"/>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4B21D6"/>
    <w:rPr>
      <w:i/>
      <w:iCs/>
      <w:color w:val="156082" w:themeColor="accent1"/>
    </w:rPr>
  </w:style>
  <w:style w:type="paragraph" w:styleId="Header">
    <w:name w:val="header"/>
    <w:basedOn w:val="Normal"/>
    <w:link w:val="HeaderChar"/>
    <w:uiPriority w:val="99"/>
    <w:unhideWhenUsed/>
    <w:rsid w:val="00461CF1"/>
    <w:pPr>
      <w:tabs>
        <w:tab w:val="center" w:pos="4513"/>
        <w:tab w:val="right" w:pos="9026"/>
      </w:tabs>
    </w:pPr>
  </w:style>
  <w:style w:type="character" w:customStyle="1" w:styleId="HeaderChar">
    <w:name w:val="Header Char"/>
    <w:basedOn w:val="DefaultParagraphFont"/>
    <w:link w:val="Header"/>
    <w:uiPriority w:val="99"/>
    <w:rsid w:val="00461CF1"/>
  </w:style>
  <w:style w:type="paragraph" w:styleId="Footer">
    <w:name w:val="footer"/>
    <w:basedOn w:val="Normal"/>
    <w:link w:val="FooterChar"/>
    <w:uiPriority w:val="99"/>
    <w:unhideWhenUsed/>
    <w:rsid w:val="00461CF1"/>
    <w:pPr>
      <w:tabs>
        <w:tab w:val="center" w:pos="4513"/>
        <w:tab w:val="right" w:pos="9026"/>
      </w:tabs>
    </w:pPr>
  </w:style>
  <w:style w:type="character" w:customStyle="1" w:styleId="FooterChar">
    <w:name w:val="Footer Char"/>
    <w:basedOn w:val="DefaultParagraphFont"/>
    <w:link w:val="Footer"/>
    <w:uiPriority w:val="99"/>
    <w:rsid w:val="00461CF1"/>
  </w:style>
  <w:style w:type="paragraph" w:styleId="ListBullet2">
    <w:name w:val="List Bullet 2"/>
    <w:basedOn w:val="Normal"/>
    <w:uiPriority w:val="99"/>
    <w:unhideWhenUsed/>
    <w:qFormat/>
    <w:rsid w:val="00136EF9"/>
    <w:pPr>
      <w:numPr>
        <w:numId w:val="9"/>
      </w:numPr>
      <w:contextualSpacing/>
    </w:pPr>
  </w:style>
  <w:style w:type="paragraph" w:styleId="ListBullet3">
    <w:name w:val="List Bullet 3"/>
    <w:basedOn w:val="Normal"/>
    <w:uiPriority w:val="99"/>
    <w:unhideWhenUsed/>
    <w:qFormat/>
    <w:rsid w:val="00136EF9"/>
    <w:pPr>
      <w:numPr>
        <w:numId w:val="10"/>
      </w:numPr>
      <w:contextualSpacing/>
    </w:pPr>
  </w:style>
  <w:style w:type="character" w:customStyle="1" w:styleId="Heading1Char">
    <w:name w:val="Heading 1 Char"/>
    <w:basedOn w:val="DefaultParagraphFont"/>
    <w:link w:val="Heading1"/>
    <w:uiPriority w:val="9"/>
    <w:rsid w:val="008A0752"/>
    <w:rPr>
      <w:b/>
      <w:bCs/>
      <w:color w:val="1F4E79"/>
      <w:sz w:val="28"/>
      <w:szCs w:val="28"/>
    </w:rPr>
  </w:style>
  <w:style w:type="character" w:customStyle="1" w:styleId="Heading2Char">
    <w:name w:val="Heading 2 Char"/>
    <w:basedOn w:val="DefaultParagraphFont"/>
    <w:link w:val="Heading2"/>
    <w:uiPriority w:val="9"/>
    <w:rsid w:val="008A0752"/>
    <w:rPr>
      <w:b/>
      <w:bCs/>
      <w:color w:val="2E75B6"/>
      <w:sz w:val="24"/>
      <w:szCs w:val="24"/>
    </w:rPr>
  </w:style>
  <w:style w:type="paragraph" w:styleId="ListBullet">
    <w:name w:val="List Bullet"/>
    <w:basedOn w:val="Normal"/>
    <w:uiPriority w:val="99"/>
    <w:unhideWhenUsed/>
    <w:qFormat/>
    <w:rsid w:val="008C48A1"/>
    <w:pPr>
      <w:numPr>
        <w:numId w:val="37"/>
      </w:numPr>
      <w:contextualSpacing/>
    </w:pPr>
  </w:style>
  <w:style w:type="paragraph" w:styleId="BalloonText">
    <w:name w:val="Balloon Text"/>
    <w:basedOn w:val="Normal"/>
    <w:link w:val="BalloonTextChar"/>
    <w:uiPriority w:val="99"/>
    <w:unhideWhenUsed/>
    <w:rsid w:val="00BD6DF2"/>
    <w:rPr>
      <w:rFonts w:ascii="Segoe UI" w:hAnsi="Segoe UI" w:cs="Segoe UI"/>
      <w:sz w:val="18"/>
      <w:szCs w:val="18"/>
    </w:rPr>
  </w:style>
  <w:style w:type="character" w:customStyle="1" w:styleId="BalloonTextChar">
    <w:name w:val="Balloon Text Char"/>
    <w:basedOn w:val="DefaultParagraphFont"/>
    <w:link w:val="BalloonText"/>
    <w:uiPriority w:val="99"/>
    <w:rsid w:val="00BD6DF2"/>
    <w:rPr>
      <w:rFonts w:ascii="Segoe UI" w:hAnsi="Segoe UI" w:cs="Segoe UI"/>
      <w:sz w:val="18"/>
      <w:szCs w:val="18"/>
    </w:rPr>
  </w:style>
  <w:style w:type="paragraph" w:styleId="ListBullet4">
    <w:name w:val="List Bullet 4"/>
    <w:basedOn w:val="Normal"/>
    <w:uiPriority w:val="99"/>
    <w:unhideWhenUsed/>
    <w:qFormat/>
    <w:rsid w:val="002C58E9"/>
    <w:pPr>
      <w:numPr>
        <w:numId w:val="38"/>
      </w:numPr>
      <w:contextualSpacing/>
    </w:pPr>
  </w:style>
  <w:style w:type="paragraph" w:styleId="Index1">
    <w:name w:val="index 1"/>
    <w:basedOn w:val="Normal"/>
    <w:next w:val="Normal"/>
    <w:autoRedefine/>
    <w:uiPriority w:val="99"/>
    <w:unhideWhenUsed/>
    <w:rsid w:val="00CB0ED9"/>
    <w:pPr>
      <w:ind w:left="220" w:hanging="220"/>
    </w:pPr>
  </w:style>
  <w:style w:type="paragraph" w:styleId="Index2">
    <w:name w:val="index 2"/>
    <w:basedOn w:val="Normal"/>
    <w:next w:val="Normal"/>
    <w:autoRedefine/>
    <w:uiPriority w:val="99"/>
    <w:unhideWhenUsed/>
    <w:rsid w:val="00CB0ED9"/>
    <w:pPr>
      <w:ind w:left="440" w:hanging="220"/>
    </w:pPr>
  </w:style>
  <w:style w:type="paragraph" w:styleId="Index3">
    <w:name w:val="index 3"/>
    <w:basedOn w:val="Normal"/>
    <w:next w:val="Normal"/>
    <w:autoRedefine/>
    <w:uiPriority w:val="99"/>
    <w:unhideWhenUsed/>
    <w:rsid w:val="00CB0ED9"/>
    <w:pPr>
      <w:ind w:left="660" w:hanging="220"/>
    </w:pPr>
  </w:style>
  <w:style w:type="paragraph" w:styleId="List">
    <w:name w:val="List"/>
    <w:basedOn w:val="Normal"/>
    <w:uiPriority w:val="99"/>
    <w:unhideWhenUsed/>
    <w:qFormat/>
    <w:rsid w:val="00CB0ED9"/>
    <w:pPr>
      <w:ind w:left="283" w:hanging="283"/>
      <w:contextualSpacing/>
    </w:pPr>
  </w:style>
  <w:style w:type="paragraph" w:styleId="List2">
    <w:name w:val="List 2"/>
    <w:basedOn w:val="Normal"/>
    <w:uiPriority w:val="99"/>
    <w:unhideWhenUsed/>
    <w:rsid w:val="00CB0ED9"/>
    <w:pPr>
      <w:ind w:left="566" w:hanging="283"/>
      <w:contextualSpacing/>
    </w:pPr>
  </w:style>
  <w:style w:type="paragraph" w:styleId="ListNumber">
    <w:name w:val="List Number"/>
    <w:basedOn w:val="Normal"/>
    <w:uiPriority w:val="99"/>
    <w:unhideWhenUsed/>
    <w:qFormat/>
    <w:rsid w:val="005D76B2"/>
    <w:pPr>
      <w:numPr>
        <w:numId w:val="39"/>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workingpapers.com.au/files/papers/learning_from_chicago_master.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ic-international@unimelb.edu.a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ric-international@unimelb.edu.au" TargetMode="External"/><Relationship Id="rId4" Type="http://schemas.openxmlformats.org/officeDocument/2006/relationships/settings" Target="settings.xml"/><Relationship Id="rId9" Type="http://schemas.openxmlformats.org/officeDocument/2006/relationships/hyperlink" Target="https://www.workingpapers.com.au/papers/dan-swinney-erica-staley-austin-polytechnical-academ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0E4CE-B0FE-4391-8C0F-2F97C09F1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28</Pages>
  <Words>9642</Words>
  <Characters>54965</Characters>
  <Application>Microsoft Office Word</Application>
  <DocSecurity>0</DocSecurity>
  <Lines>458</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Peter Botsman</cp:lastModifiedBy>
  <cp:revision>126</cp:revision>
  <dcterms:created xsi:type="dcterms:W3CDTF">2026-08-05T02:35:00Z</dcterms:created>
  <dcterms:modified xsi:type="dcterms:W3CDTF">2026-08-20T06:08:00Z</dcterms:modified>
</cp:coreProperties>
</file>